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62D9" w14:textId="77777777" w:rsidR="00813843" w:rsidRPr="000D02B5" w:rsidRDefault="000D02B5" w:rsidP="00AA6BB2">
      <w:pPr>
        <w:tabs>
          <w:tab w:val="left" w:pos="1710"/>
        </w:tabs>
        <w:rPr>
          <w:b/>
          <w:sz w:val="50"/>
          <w:szCs w:val="50"/>
        </w:rPr>
      </w:pPr>
      <w:r w:rsidRPr="000D02B5">
        <w:rPr>
          <w:b/>
          <w:sz w:val="50"/>
          <w:szCs w:val="50"/>
        </w:rPr>
        <w:t>BRIEFING NOTE</w:t>
      </w:r>
    </w:p>
    <w:p w14:paraId="3F4BF35A" w14:textId="0B2B6D02" w:rsidR="000D02B5" w:rsidRPr="00850419" w:rsidRDefault="00AF3F39" w:rsidP="000D02B5">
      <w:pPr>
        <w:tabs>
          <w:tab w:val="left" w:pos="1710"/>
        </w:tabs>
        <w:rPr>
          <w:b/>
          <w:szCs w:val="22"/>
        </w:rPr>
      </w:pPr>
      <w:r w:rsidRPr="0041557E">
        <w:rPr>
          <w:b/>
          <w:sz w:val="16"/>
          <w:szCs w:val="16"/>
        </w:rPr>
        <w:br/>
      </w:r>
      <w:r w:rsidR="000D02B5" w:rsidRPr="00850419">
        <w:rPr>
          <w:b/>
          <w:szCs w:val="22"/>
        </w:rPr>
        <w:t>TOPIC:</w:t>
      </w:r>
      <w:r w:rsidR="000D02B5" w:rsidRPr="00850419">
        <w:rPr>
          <w:b/>
          <w:szCs w:val="22"/>
        </w:rPr>
        <w:tab/>
      </w:r>
      <w:r w:rsidR="005C7F67">
        <w:rPr>
          <w:b/>
          <w:szCs w:val="22"/>
        </w:rPr>
        <w:t>Saskatoon Emergency Physician Utilization</w:t>
      </w:r>
      <w:r w:rsidR="006E1877">
        <w:rPr>
          <w:b/>
          <w:szCs w:val="22"/>
        </w:rPr>
        <w:t xml:space="preserve"> </w:t>
      </w:r>
      <w:r w:rsidR="0041557E">
        <w:rPr>
          <w:b/>
          <w:szCs w:val="22"/>
        </w:rPr>
        <w:t xml:space="preserve"> </w:t>
      </w:r>
    </w:p>
    <w:p w14:paraId="27628418" w14:textId="3E63BB15" w:rsidR="00C20414" w:rsidRPr="009E7E72" w:rsidRDefault="000D02B5" w:rsidP="000D02B5">
      <w:pPr>
        <w:tabs>
          <w:tab w:val="left" w:pos="1710"/>
        </w:tabs>
        <w:rPr>
          <w:szCs w:val="22"/>
        </w:rPr>
      </w:pPr>
      <w:r w:rsidRPr="00C77185">
        <w:rPr>
          <w:b/>
          <w:szCs w:val="22"/>
        </w:rPr>
        <w:t>SUBMITTED TO:</w:t>
      </w:r>
      <w:r>
        <w:rPr>
          <w:b/>
          <w:szCs w:val="22"/>
        </w:rPr>
        <w:tab/>
      </w:r>
      <w:r w:rsidR="0041557E">
        <w:rPr>
          <w:b/>
          <w:szCs w:val="22"/>
        </w:rPr>
        <w:t>Brenda Sch</w:t>
      </w:r>
      <w:r w:rsidR="00403D2F">
        <w:rPr>
          <w:b/>
          <w:szCs w:val="22"/>
        </w:rPr>
        <w:t>wan, VP Integrated Rural Health &amp; Dr. Roodt, PE Integrated Rural Health</w:t>
      </w:r>
      <w:r w:rsidR="00C20414">
        <w:rPr>
          <w:b/>
          <w:szCs w:val="22"/>
        </w:rPr>
        <w:tab/>
      </w:r>
    </w:p>
    <w:p w14:paraId="6DDE69AE" w14:textId="3E4B3AFF" w:rsidR="000D02B5" w:rsidRPr="009E7E72" w:rsidRDefault="000D02B5" w:rsidP="000D02B5">
      <w:pPr>
        <w:tabs>
          <w:tab w:val="left" w:pos="1710"/>
        </w:tabs>
        <w:rPr>
          <w:szCs w:val="22"/>
        </w:rPr>
      </w:pPr>
      <w:r>
        <w:rPr>
          <w:b/>
          <w:szCs w:val="22"/>
        </w:rPr>
        <w:t>DATE:</w:t>
      </w:r>
      <w:r>
        <w:rPr>
          <w:b/>
          <w:szCs w:val="22"/>
        </w:rPr>
        <w:tab/>
      </w:r>
      <w:r w:rsidR="005C7F67">
        <w:rPr>
          <w:b/>
          <w:szCs w:val="22"/>
        </w:rPr>
        <w:t>February</w:t>
      </w:r>
      <w:r w:rsidR="006E1877">
        <w:rPr>
          <w:b/>
          <w:szCs w:val="22"/>
        </w:rPr>
        <w:t xml:space="preserve"> </w:t>
      </w:r>
      <w:r w:rsidR="00EA2198">
        <w:rPr>
          <w:b/>
          <w:szCs w:val="22"/>
        </w:rPr>
        <w:t>26</w:t>
      </w:r>
      <w:r w:rsidR="006E1877">
        <w:rPr>
          <w:b/>
          <w:szCs w:val="22"/>
        </w:rPr>
        <w:t>, 2025</w:t>
      </w:r>
    </w:p>
    <w:p w14:paraId="08893891" w14:textId="1FC0FDE4" w:rsidR="000D02B5" w:rsidRDefault="000D02B5" w:rsidP="000D02B5">
      <w:pPr>
        <w:tabs>
          <w:tab w:val="left" w:pos="1710"/>
        </w:tabs>
        <w:rPr>
          <w:szCs w:val="22"/>
        </w:rPr>
      </w:pPr>
      <w:r w:rsidRPr="00C77185">
        <w:rPr>
          <w:b/>
          <w:szCs w:val="22"/>
        </w:rPr>
        <w:t>SUBMITTED BY:</w:t>
      </w:r>
      <w:r>
        <w:rPr>
          <w:b/>
          <w:szCs w:val="22"/>
        </w:rPr>
        <w:t xml:space="preserve"> </w:t>
      </w:r>
      <w:r w:rsidR="0041409F">
        <w:rPr>
          <w:b/>
          <w:szCs w:val="22"/>
        </w:rPr>
        <w:tab/>
      </w:r>
      <w:r w:rsidR="0041409F">
        <w:rPr>
          <w:szCs w:val="22"/>
        </w:rPr>
        <w:t xml:space="preserve">Dr. Kapur, </w:t>
      </w:r>
      <w:r w:rsidR="00815C15">
        <w:rPr>
          <w:szCs w:val="22"/>
        </w:rPr>
        <w:t>Leader Virtual Physician Programs</w:t>
      </w:r>
    </w:p>
    <w:p w14:paraId="134BCC00" w14:textId="62E7EB1A" w:rsidR="005F7A7A" w:rsidRPr="00C77185" w:rsidRDefault="005F7A7A" w:rsidP="000D02B5">
      <w:pPr>
        <w:tabs>
          <w:tab w:val="left" w:pos="1710"/>
        </w:tabs>
        <w:rPr>
          <w:b/>
          <w:i/>
          <w:szCs w:val="22"/>
        </w:rPr>
      </w:pPr>
      <w:r>
        <w:rPr>
          <w:b/>
          <w:szCs w:val="22"/>
        </w:rPr>
        <w:t xml:space="preserve">REVIEWED </w:t>
      </w:r>
      <w:r w:rsidRPr="00C77185">
        <w:rPr>
          <w:b/>
          <w:szCs w:val="22"/>
        </w:rPr>
        <w:t>BY:</w:t>
      </w:r>
      <w:r>
        <w:rPr>
          <w:b/>
          <w:szCs w:val="22"/>
        </w:rPr>
        <w:t xml:space="preserve"> </w:t>
      </w:r>
      <w:r>
        <w:rPr>
          <w:b/>
          <w:szCs w:val="22"/>
        </w:rPr>
        <w:tab/>
      </w:r>
      <w:r w:rsidR="007F42DE">
        <w:rPr>
          <w:b/>
          <w:szCs w:val="22"/>
        </w:rPr>
        <w:t>None</w:t>
      </w:r>
    </w:p>
    <w:p w14:paraId="5DDDCDC0" w14:textId="618C7707" w:rsidR="000D02B5" w:rsidRPr="00C77185" w:rsidRDefault="000D02B5" w:rsidP="000D02B5">
      <w:pPr>
        <w:tabs>
          <w:tab w:val="left" w:pos="2880"/>
          <w:tab w:val="left" w:pos="4680"/>
          <w:tab w:val="left" w:pos="5760"/>
        </w:tabs>
        <w:rPr>
          <w:b/>
          <w:szCs w:val="22"/>
        </w:rPr>
      </w:pPr>
      <w:r w:rsidRPr="00C77185">
        <w:rPr>
          <w:b/>
          <w:szCs w:val="22"/>
        </w:rPr>
        <w:t xml:space="preserve">PURPOSE OF SUBMISSION:  </w:t>
      </w:r>
      <w:r>
        <w:rPr>
          <w:b/>
          <w:szCs w:val="22"/>
        </w:rPr>
        <w:t xml:space="preserve">   </w:t>
      </w:r>
      <w:sdt>
        <w:sdtPr>
          <w:rPr>
            <w:szCs w:val="22"/>
          </w:rPr>
          <w:id w:val="1252773543"/>
          <w14:checkbox>
            <w14:checked w14:val="1"/>
            <w14:checkedState w14:val="00FE" w14:font="Wingdings"/>
            <w14:uncheckedState w14:val="2610" w14:font="MS Gothic"/>
          </w14:checkbox>
        </w:sdtPr>
        <w:sdtContent>
          <w:r w:rsidR="007F42DE">
            <w:rPr>
              <w:szCs w:val="22"/>
            </w:rPr>
            <w:sym w:font="Wingdings" w:char="F0FE"/>
          </w:r>
        </w:sdtContent>
      </w:sdt>
      <w:r>
        <w:rPr>
          <w:b/>
          <w:szCs w:val="22"/>
        </w:rPr>
        <w:t xml:space="preserve"> </w:t>
      </w:r>
      <w:r>
        <w:rPr>
          <w:szCs w:val="22"/>
        </w:rPr>
        <w:t xml:space="preserve">Information  </w:t>
      </w:r>
      <w:sdt>
        <w:sdtPr>
          <w:rPr>
            <w:szCs w:val="22"/>
          </w:rPr>
          <w:id w:val="918451654"/>
          <w14:checkbox>
            <w14:checked w14:val="0"/>
            <w14:checkedState w14:val="00FE" w14:font="Wingdings"/>
            <w14:uncheckedState w14:val="2610" w14:font="MS Gothic"/>
          </w14:checkbox>
        </w:sdtPr>
        <w:sdtContent>
          <w:r w:rsidR="007F42DE">
            <w:rPr>
              <w:rFonts w:ascii="MS Gothic" w:eastAsia="MS Gothic" w:hAnsi="MS Gothic" w:hint="eastAsia"/>
              <w:szCs w:val="22"/>
            </w:rPr>
            <w:t>☐</w:t>
          </w:r>
        </w:sdtContent>
      </w:sdt>
      <w:r>
        <w:rPr>
          <w:szCs w:val="22"/>
        </w:rPr>
        <w:t xml:space="preserve"> </w:t>
      </w:r>
      <w:r w:rsidRPr="009E7E72">
        <w:rPr>
          <w:szCs w:val="22"/>
        </w:rPr>
        <w:t>Decision/Approval</w:t>
      </w:r>
    </w:p>
    <w:p w14:paraId="212B2FF8" w14:textId="77777777" w:rsidR="009B4F8E" w:rsidRPr="00F95033" w:rsidRDefault="009B4F8E" w:rsidP="009B4F8E">
      <w:r>
        <w:rPr>
          <w:noProof/>
        </w:rPr>
        <mc:AlternateContent>
          <mc:Choice Requires="wps">
            <w:drawing>
              <wp:anchor distT="0" distB="0" distL="114300" distR="114300" simplePos="0" relativeHeight="251659264" behindDoc="0" locked="0" layoutInCell="1" allowOverlap="1" wp14:anchorId="7DC897E3" wp14:editId="1377D1CF">
                <wp:simplePos x="0" y="0"/>
                <wp:positionH relativeFrom="column">
                  <wp:posOffset>9525</wp:posOffset>
                </wp:positionH>
                <wp:positionV relativeFrom="paragraph">
                  <wp:posOffset>141605</wp:posOffset>
                </wp:positionV>
                <wp:extent cx="6844665" cy="0"/>
                <wp:effectExtent l="9525" t="10160" r="1333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844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32EBF" id="_x0000_t32" coordsize="21600,21600" o:spt="32" o:oned="t" path="m,l21600,21600e" filled="f">
                <v:path arrowok="t" fillok="f" o:connecttype="none"/>
                <o:lock v:ext="edit" shapetype="t"/>
              </v:shapetype>
              <v:shape id="AutoShape 2" o:spid="_x0000_s1026" type="#_x0000_t32" style="position:absolute;margin-left:.75pt;margin-top:11.15pt;width:538.95pt;height:0;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"/>
            </w:pict>
          </mc:Fallback>
        </mc:AlternateContent>
      </w:r>
    </w:p>
    <w:p w14:paraId="10DC022E" w14:textId="77777777" w:rsidR="006A6D9B" w:rsidRPr="00F95033" w:rsidRDefault="009B4F8E" w:rsidP="003D34D0">
      <w:pPr>
        <w:pStyle w:val="Heading1"/>
      </w:pPr>
      <w:r w:rsidRPr="00DD4A72">
        <w:rPr>
          <w:b w:val="0"/>
          <w:sz w:val="16"/>
          <w:szCs w:val="16"/>
        </w:rPr>
        <w:br/>
      </w:r>
      <w:r w:rsidR="00324CC5" w:rsidRPr="00F95033">
        <w:t>Situation</w:t>
      </w:r>
      <w:r w:rsidR="00BB43E5" w:rsidRPr="00F95033">
        <w:t>:</w:t>
      </w:r>
      <w:r w:rsidR="006A6D9B" w:rsidRPr="00F95033">
        <w:t xml:space="preserve"> </w:t>
      </w:r>
    </w:p>
    <w:p w14:paraId="634C6451" w14:textId="7CB3DF80" w:rsidR="003C4DA3" w:rsidRPr="00912558" w:rsidRDefault="007F42DE" w:rsidP="00DD4A72">
      <w:pPr>
        <w:rPr>
          <w:i/>
        </w:rPr>
      </w:pPr>
      <w:r>
        <w:t xml:space="preserve">Questions have </w:t>
      </w:r>
      <w:r w:rsidR="005A5489">
        <w:t>arisen</w:t>
      </w:r>
      <w:r>
        <w:t xml:space="preserve"> about the Virtual Physician for ER program (</w:t>
      </w:r>
      <w:r w:rsidRPr="00E72C76">
        <w:rPr>
          <w:b/>
          <w:bCs/>
        </w:rPr>
        <w:t>VIPER</w:t>
      </w:r>
      <w:r>
        <w:t xml:space="preserve">) drawing physician resources away from other acute care needs. This BN </w:t>
      </w:r>
      <w:r w:rsidR="0056091D">
        <w:t xml:space="preserve">explores three issues (a) the decrease in FTE to-date of the saskatoon VIPER workforce and (b) the potential FTE increase in the Saskatoon Emergency department should this workforce be repatriated to the ER and (c) the potential lost FTE to the VIPER program upon repatriation of the Saskatoon based work force. </w:t>
      </w:r>
    </w:p>
    <w:p w14:paraId="04B16DD1" w14:textId="77777777" w:rsidR="00DF47EC" w:rsidRPr="001B0EDD" w:rsidRDefault="00DF47EC" w:rsidP="003D34D0">
      <w:pPr>
        <w:rPr>
          <w:sz w:val="16"/>
          <w:szCs w:val="16"/>
        </w:rPr>
      </w:pPr>
    </w:p>
    <w:p w14:paraId="25CE9E1B" w14:textId="77777777" w:rsidR="00255AC7" w:rsidRPr="00912558" w:rsidRDefault="00324CC5" w:rsidP="003D34D0">
      <w:pPr>
        <w:pStyle w:val="Heading1"/>
      </w:pPr>
      <w:r w:rsidRPr="00912558">
        <w:t>Background</w:t>
      </w:r>
      <w:r w:rsidR="00BB43E5" w:rsidRPr="00912558">
        <w:t>:</w:t>
      </w:r>
    </w:p>
    <w:p w14:paraId="32B6FCA1" w14:textId="4D474A06" w:rsidR="000775E2" w:rsidRDefault="0056091D" w:rsidP="0060683E">
      <w:pPr>
        <w:rPr>
          <w:shd w:val="clear" w:color="auto" w:fill="FFFFFF"/>
        </w:rPr>
      </w:pPr>
      <w:r>
        <w:rPr>
          <w:shd w:val="clear" w:color="auto" w:fill="FFFFFF"/>
        </w:rPr>
        <w:t xml:space="preserve">Data on the FTE of every </w:t>
      </w:r>
      <w:r w:rsidR="00E07F68">
        <w:rPr>
          <w:shd w:val="clear" w:color="auto" w:fill="FFFFFF"/>
        </w:rPr>
        <w:t>S</w:t>
      </w:r>
      <w:r>
        <w:rPr>
          <w:shd w:val="clear" w:color="auto" w:fill="FFFFFF"/>
        </w:rPr>
        <w:t xml:space="preserve">askatoon VIPER physician was mapped back to the inception of VIPER. </w:t>
      </w:r>
      <w:r w:rsidR="00803D6B">
        <w:rPr>
          <w:shd w:val="clear" w:color="auto" w:fill="FFFFFF"/>
        </w:rPr>
        <w:t xml:space="preserve"> </w:t>
      </w:r>
      <w:r w:rsidR="00C93B2B">
        <w:rPr>
          <w:shd w:val="clear" w:color="auto" w:fill="FFFFFF"/>
        </w:rPr>
        <w:t>The program was launched in July of 2023 and has been running for just over 18 months. The following table shows which Saskatoon Viper physicians have decreased FTE and the rationale given for doing so</w:t>
      </w:r>
      <w:r w:rsidR="00D903B3">
        <w:rPr>
          <w:shd w:val="clear" w:color="auto" w:fill="FFFFFF"/>
        </w:rPr>
        <w:t xml:space="preserve"> (notes column).</w:t>
      </w:r>
      <w:r w:rsidR="00C93B2B">
        <w:rPr>
          <w:shd w:val="clear" w:color="auto" w:fill="FFFFFF"/>
        </w:rPr>
        <w:t xml:space="preserve"> Equally importantly it shows how many months VIPER </w:t>
      </w:r>
      <w:r w:rsidR="004C3207">
        <w:rPr>
          <w:shd w:val="clear" w:color="auto" w:fill="FFFFFF"/>
        </w:rPr>
        <w:t xml:space="preserve">was in inception </w:t>
      </w:r>
      <w:r w:rsidR="000775E2">
        <w:rPr>
          <w:shd w:val="clear" w:color="auto" w:fill="FFFFFF"/>
        </w:rPr>
        <w:t xml:space="preserve">until they dropped FTE </w:t>
      </w:r>
      <w:r w:rsidR="00D903B3">
        <w:rPr>
          <w:shd w:val="clear" w:color="auto" w:fill="FFFFFF"/>
        </w:rPr>
        <w:t xml:space="preserve">(column labelled ‘months at </w:t>
      </w:r>
      <w:r w:rsidR="00E07F68">
        <w:rPr>
          <w:shd w:val="clear" w:color="auto" w:fill="FFFFFF"/>
        </w:rPr>
        <w:t>unchanged FTE’). It also shows the number of months at their decreased FTE allotment (column labelled ‘months at dec FTE’)</w:t>
      </w:r>
    </w:p>
    <w:p w14:paraId="36FC7C30" w14:textId="77777777" w:rsidR="007200CB" w:rsidRDefault="007200CB" w:rsidP="0060683E">
      <w:pPr>
        <w:rPr>
          <w:shd w:val="clear" w:color="auto" w:fill="FFFFFF"/>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300"/>
        <w:gridCol w:w="1780"/>
        <w:gridCol w:w="1780"/>
        <w:gridCol w:w="1780"/>
      </w:tblGrid>
      <w:tr w:rsidR="00D903B3" w:rsidRPr="00D903B3" w14:paraId="2535BDD4" w14:textId="77777777" w:rsidTr="00D903B3">
        <w:trPr>
          <w:trHeight w:val="640"/>
        </w:trPr>
        <w:tc>
          <w:tcPr>
            <w:tcW w:w="1780" w:type="dxa"/>
            <w:shd w:val="clear" w:color="000000" w:fill="FFC000"/>
            <w:vAlign w:val="bottom"/>
            <w:hideMark/>
          </w:tcPr>
          <w:p w14:paraId="14D1CA5A" w14:textId="77777777" w:rsidR="00D903B3" w:rsidRPr="00D903B3" w:rsidRDefault="00D903B3" w:rsidP="00D903B3">
            <w:pPr>
              <w:rPr>
                <w:rFonts w:ascii="Aptos Narrow" w:hAnsi="Aptos Narrow"/>
                <w:b/>
                <w:bCs/>
                <w:color w:val="000000"/>
                <w:sz w:val="24"/>
                <w:szCs w:val="24"/>
                <w:lang w:val="en-CA" w:eastAsia="en-CA"/>
              </w:rPr>
            </w:pPr>
            <w:r w:rsidRPr="00D903B3">
              <w:rPr>
                <w:rFonts w:ascii="Aptos Narrow" w:hAnsi="Aptos Narrow"/>
                <w:b/>
                <w:bCs/>
                <w:color w:val="000000"/>
                <w:sz w:val="24"/>
                <w:szCs w:val="24"/>
                <w:lang w:val="en-CA" w:eastAsia="en-CA"/>
              </w:rPr>
              <w:t xml:space="preserve">DEC FTE SINCE VIPER </w:t>
            </w:r>
          </w:p>
        </w:tc>
        <w:tc>
          <w:tcPr>
            <w:tcW w:w="2300" w:type="dxa"/>
            <w:shd w:val="clear" w:color="auto" w:fill="auto"/>
            <w:vAlign w:val="bottom"/>
            <w:hideMark/>
          </w:tcPr>
          <w:p w14:paraId="4F4C8AE7" w14:textId="77777777" w:rsidR="00D903B3" w:rsidRPr="00D903B3" w:rsidRDefault="00D903B3" w:rsidP="00D903B3">
            <w:pPr>
              <w:rPr>
                <w:rFonts w:ascii="Aptos Narrow" w:hAnsi="Aptos Narrow"/>
                <w:b/>
                <w:bCs/>
                <w:color w:val="000000"/>
                <w:sz w:val="24"/>
                <w:szCs w:val="24"/>
                <w:lang w:val="en-CA" w:eastAsia="en-CA"/>
              </w:rPr>
            </w:pPr>
            <w:r w:rsidRPr="00D903B3">
              <w:rPr>
                <w:rFonts w:ascii="Aptos Narrow" w:hAnsi="Aptos Narrow"/>
                <w:b/>
                <w:bCs/>
                <w:color w:val="000000"/>
                <w:sz w:val="24"/>
                <w:szCs w:val="24"/>
                <w:lang w:val="en-CA" w:eastAsia="en-CA"/>
              </w:rPr>
              <w:t>NOTES</w:t>
            </w:r>
          </w:p>
        </w:tc>
        <w:tc>
          <w:tcPr>
            <w:tcW w:w="1780" w:type="dxa"/>
            <w:shd w:val="clear" w:color="auto" w:fill="auto"/>
            <w:vAlign w:val="bottom"/>
            <w:hideMark/>
          </w:tcPr>
          <w:p w14:paraId="4679A033" w14:textId="77777777" w:rsidR="00D903B3" w:rsidRPr="00D903B3" w:rsidRDefault="00D903B3" w:rsidP="00D903B3">
            <w:pPr>
              <w:jc w:val="center"/>
              <w:rPr>
                <w:rFonts w:ascii="Aptos Narrow" w:hAnsi="Aptos Narrow"/>
                <w:b/>
                <w:bCs/>
                <w:color w:val="000000"/>
                <w:sz w:val="24"/>
                <w:szCs w:val="24"/>
                <w:lang w:val="en-CA" w:eastAsia="en-CA"/>
              </w:rPr>
            </w:pPr>
            <w:r w:rsidRPr="00D903B3">
              <w:rPr>
                <w:rFonts w:ascii="Aptos Narrow" w:hAnsi="Aptos Narrow"/>
                <w:b/>
                <w:bCs/>
                <w:color w:val="000000"/>
                <w:sz w:val="24"/>
                <w:szCs w:val="24"/>
                <w:lang w:val="en-CA" w:eastAsia="en-CA"/>
              </w:rPr>
              <w:t>Dec FTE since VIPER start</w:t>
            </w:r>
          </w:p>
        </w:tc>
        <w:tc>
          <w:tcPr>
            <w:tcW w:w="1780" w:type="dxa"/>
            <w:shd w:val="clear" w:color="auto" w:fill="auto"/>
            <w:vAlign w:val="bottom"/>
            <w:hideMark/>
          </w:tcPr>
          <w:p w14:paraId="4303AE07" w14:textId="77777777" w:rsidR="00D903B3" w:rsidRPr="00D903B3" w:rsidRDefault="00D903B3" w:rsidP="00D903B3">
            <w:pPr>
              <w:jc w:val="center"/>
              <w:rPr>
                <w:rFonts w:ascii="Aptos Narrow" w:hAnsi="Aptos Narrow"/>
                <w:b/>
                <w:bCs/>
                <w:color w:val="000000"/>
                <w:sz w:val="24"/>
                <w:szCs w:val="24"/>
                <w:lang w:val="en-CA" w:eastAsia="en-CA"/>
              </w:rPr>
            </w:pPr>
            <w:r w:rsidRPr="00D903B3">
              <w:rPr>
                <w:rFonts w:ascii="Aptos Narrow" w:hAnsi="Aptos Narrow"/>
                <w:b/>
                <w:bCs/>
                <w:color w:val="000000"/>
                <w:sz w:val="24"/>
                <w:szCs w:val="24"/>
                <w:lang w:val="en-CA" w:eastAsia="en-CA"/>
              </w:rPr>
              <w:t>Months at DEC FTE</w:t>
            </w:r>
          </w:p>
        </w:tc>
        <w:tc>
          <w:tcPr>
            <w:tcW w:w="1780" w:type="dxa"/>
            <w:shd w:val="clear" w:color="auto" w:fill="auto"/>
            <w:vAlign w:val="bottom"/>
            <w:hideMark/>
          </w:tcPr>
          <w:p w14:paraId="7F3812CA" w14:textId="06B4CEC5" w:rsidR="00D903B3" w:rsidRPr="00D903B3" w:rsidRDefault="00D903B3" w:rsidP="00D903B3">
            <w:pPr>
              <w:jc w:val="center"/>
              <w:rPr>
                <w:rFonts w:ascii="Aptos Narrow" w:hAnsi="Aptos Narrow"/>
                <w:b/>
                <w:bCs/>
                <w:color w:val="000000"/>
                <w:sz w:val="24"/>
                <w:szCs w:val="24"/>
                <w:lang w:val="en-CA" w:eastAsia="en-CA"/>
              </w:rPr>
            </w:pPr>
            <w:r w:rsidRPr="00D903B3">
              <w:rPr>
                <w:rFonts w:ascii="Aptos Narrow" w:hAnsi="Aptos Narrow"/>
                <w:b/>
                <w:bCs/>
                <w:color w:val="000000"/>
                <w:sz w:val="24"/>
                <w:szCs w:val="24"/>
                <w:lang w:val="en-CA" w:eastAsia="en-CA"/>
              </w:rPr>
              <w:t xml:space="preserve">Months </w:t>
            </w:r>
            <w:r w:rsidRPr="00D903B3">
              <w:rPr>
                <w:rFonts w:ascii="Aptos Narrow" w:hAnsi="Aptos Narrow"/>
                <w:b/>
                <w:bCs/>
                <w:color w:val="000000"/>
                <w:sz w:val="24"/>
                <w:szCs w:val="24"/>
                <w:lang w:val="en-CA" w:eastAsia="en-CA"/>
              </w:rPr>
              <w:t>at Unchanged</w:t>
            </w:r>
            <w:r w:rsidRPr="00D903B3">
              <w:rPr>
                <w:rFonts w:ascii="Aptos Narrow" w:hAnsi="Aptos Narrow"/>
                <w:b/>
                <w:bCs/>
                <w:color w:val="000000"/>
                <w:sz w:val="24"/>
                <w:szCs w:val="24"/>
                <w:lang w:val="en-CA" w:eastAsia="en-CA"/>
              </w:rPr>
              <w:t xml:space="preserve"> FTE</w:t>
            </w:r>
          </w:p>
        </w:tc>
      </w:tr>
      <w:tr w:rsidR="00D903B3" w:rsidRPr="00D903B3" w14:paraId="748938FD" w14:textId="77777777" w:rsidTr="00D903B3">
        <w:trPr>
          <w:trHeight w:val="530"/>
        </w:trPr>
        <w:tc>
          <w:tcPr>
            <w:tcW w:w="1780" w:type="dxa"/>
            <w:shd w:val="clear" w:color="auto" w:fill="auto"/>
            <w:vAlign w:val="bottom"/>
            <w:hideMark/>
          </w:tcPr>
          <w:p w14:paraId="19C03DF7" w14:textId="77777777"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Rusnak</w:t>
            </w:r>
          </w:p>
        </w:tc>
        <w:tc>
          <w:tcPr>
            <w:tcW w:w="2300" w:type="dxa"/>
            <w:shd w:val="clear" w:color="auto" w:fill="auto"/>
            <w:vAlign w:val="bottom"/>
            <w:hideMark/>
          </w:tcPr>
          <w:p w14:paraId="7F15FF4C" w14:textId="77777777"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Dropped January. Birth of First Child</w:t>
            </w:r>
          </w:p>
        </w:tc>
        <w:tc>
          <w:tcPr>
            <w:tcW w:w="1780" w:type="dxa"/>
            <w:shd w:val="clear" w:color="auto" w:fill="auto"/>
            <w:vAlign w:val="bottom"/>
            <w:hideMark/>
          </w:tcPr>
          <w:p w14:paraId="09F00D42" w14:textId="77777777" w:rsidR="00D903B3" w:rsidRPr="00D903B3" w:rsidRDefault="00D903B3" w:rsidP="00D903B3">
            <w:pPr>
              <w:jc w:val="center"/>
              <w:rPr>
                <w:rFonts w:ascii="Aptos Narrow" w:hAnsi="Aptos Narrow"/>
                <w:color w:val="000000"/>
                <w:sz w:val="20"/>
                <w:lang w:val="en-CA" w:eastAsia="en-CA"/>
              </w:rPr>
            </w:pPr>
            <w:r w:rsidRPr="00D903B3">
              <w:rPr>
                <w:rFonts w:ascii="Aptos Narrow" w:hAnsi="Aptos Narrow"/>
                <w:color w:val="000000"/>
                <w:sz w:val="20"/>
                <w:lang w:val="en-CA" w:eastAsia="en-CA"/>
              </w:rPr>
              <w:t>0.1</w:t>
            </w:r>
          </w:p>
        </w:tc>
        <w:tc>
          <w:tcPr>
            <w:tcW w:w="1780" w:type="dxa"/>
            <w:shd w:val="clear" w:color="auto" w:fill="auto"/>
            <w:vAlign w:val="bottom"/>
            <w:hideMark/>
          </w:tcPr>
          <w:p w14:paraId="59396030" w14:textId="77777777" w:rsidR="00D903B3" w:rsidRPr="00D903B3" w:rsidRDefault="00D903B3" w:rsidP="00D903B3">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2</w:t>
            </w:r>
          </w:p>
        </w:tc>
        <w:tc>
          <w:tcPr>
            <w:tcW w:w="1780" w:type="dxa"/>
            <w:shd w:val="clear" w:color="auto" w:fill="auto"/>
            <w:vAlign w:val="bottom"/>
            <w:hideMark/>
          </w:tcPr>
          <w:p w14:paraId="092BE8A8" w14:textId="77777777" w:rsidR="00D903B3" w:rsidRPr="00D903B3" w:rsidRDefault="00D903B3" w:rsidP="00D903B3">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16</w:t>
            </w:r>
          </w:p>
        </w:tc>
      </w:tr>
      <w:tr w:rsidR="00D903B3" w:rsidRPr="00D903B3" w14:paraId="74C26DA8" w14:textId="77777777" w:rsidTr="00D903B3">
        <w:trPr>
          <w:trHeight w:val="530"/>
        </w:trPr>
        <w:tc>
          <w:tcPr>
            <w:tcW w:w="1780" w:type="dxa"/>
            <w:shd w:val="clear" w:color="auto" w:fill="auto"/>
            <w:vAlign w:val="bottom"/>
            <w:hideMark/>
          </w:tcPr>
          <w:p w14:paraId="4F5C3872" w14:textId="77777777"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Jamil</w:t>
            </w:r>
          </w:p>
        </w:tc>
        <w:tc>
          <w:tcPr>
            <w:tcW w:w="2300" w:type="dxa"/>
            <w:shd w:val="clear" w:color="auto" w:fill="auto"/>
            <w:vAlign w:val="bottom"/>
            <w:hideMark/>
          </w:tcPr>
          <w:p w14:paraId="1FEE550B" w14:textId="7D9A91D2"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 xml:space="preserve">Dropped to open SIPC </w:t>
            </w:r>
            <w:r w:rsidR="00E07F68" w:rsidRPr="00D903B3">
              <w:rPr>
                <w:rFonts w:ascii="Aptos Narrow" w:hAnsi="Aptos Narrow"/>
                <w:color w:val="000000"/>
                <w:sz w:val="20"/>
                <w:lang w:val="en-CA" w:eastAsia="en-CA"/>
              </w:rPr>
              <w:t>business</w:t>
            </w:r>
            <w:r w:rsidRPr="00D903B3">
              <w:rPr>
                <w:rFonts w:ascii="Aptos Narrow" w:hAnsi="Aptos Narrow"/>
                <w:color w:val="000000"/>
                <w:sz w:val="20"/>
                <w:lang w:val="en-CA" w:eastAsia="en-CA"/>
              </w:rPr>
              <w:t>. Now casual</w:t>
            </w:r>
          </w:p>
        </w:tc>
        <w:tc>
          <w:tcPr>
            <w:tcW w:w="1780" w:type="dxa"/>
            <w:shd w:val="clear" w:color="auto" w:fill="auto"/>
            <w:vAlign w:val="bottom"/>
            <w:hideMark/>
          </w:tcPr>
          <w:p w14:paraId="1541427E" w14:textId="77777777" w:rsidR="00D903B3" w:rsidRPr="00D903B3" w:rsidRDefault="00D903B3" w:rsidP="00D903B3">
            <w:pPr>
              <w:jc w:val="center"/>
              <w:rPr>
                <w:rFonts w:ascii="Aptos Narrow" w:hAnsi="Aptos Narrow"/>
                <w:color w:val="000000"/>
                <w:sz w:val="20"/>
                <w:lang w:val="en-CA" w:eastAsia="en-CA"/>
              </w:rPr>
            </w:pPr>
            <w:r w:rsidRPr="00D903B3">
              <w:rPr>
                <w:rFonts w:ascii="Aptos Narrow" w:hAnsi="Aptos Narrow"/>
                <w:color w:val="000000"/>
                <w:sz w:val="20"/>
                <w:lang w:val="en-CA" w:eastAsia="en-CA"/>
              </w:rPr>
              <w:t>0.25</w:t>
            </w:r>
          </w:p>
        </w:tc>
        <w:tc>
          <w:tcPr>
            <w:tcW w:w="1780" w:type="dxa"/>
            <w:shd w:val="clear" w:color="auto" w:fill="auto"/>
            <w:vAlign w:val="bottom"/>
            <w:hideMark/>
          </w:tcPr>
          <w:p w14:paraId="03A097CC" w14:textId="77777777" w:rsidR="00D903B3" w:rsidRPr="00D903B3" w:rsidRDefault="00D903B3" w:rsidP="00D903B3">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5</w:t>
            </w:r>
          </w:p>
        </w:tc>
        <w:tc>
          <w:tcPr>
            <w:tcW w:w="1780" w:type="dxa"/>
            <w:shd w:val="clear" w:color="auto" w:fill="auto"/>
            <w:vAlign w:val="bottom"/>
            <w:hideMark/>
          </w:tcPr>
          <w:p w14:paraId="42EC0D2E" w14:textId="77777777" w:rsidR="00D903B3" w:rsidRPr="00D903B3" w:rsidRDefault="00D903B3" w:rsidP="00D903B3">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13</w:t>
            </w:r>
          </w:p>
        </w:tc>
      </w:tr>
      <w:tr w:rsidR="00D903B3" w:rsidRPr="00D903B3" w14:paraId="22C5BF3D" w14:textId="77777777" w:rsidTr="00D903B3">
        <w:trPr>
          <w:trHeight w:val="530"/>
        </w:trPr>
        <w:tc>
          <w:tcPr>
            <w:tcW w:w="1780" w:type="dxa"/>
            <w:shd w:val="clear" w:color="auto" w:fill="auto"/>
            <w:vAlign w:val="bottom"/>
            <w:hideMark/>
          </w:tcPr>
          <w:p w14:paraId="61F5BEF7" w14:textId="77777777"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Januja</w:t>
            </w:r>
          </w:p>
        </w:tc>
        <w:tc>
          <w:tcPr>
            <w:tcW w:w="2300" w:type="dxa"/>
            <w:shd w:val="clear" w:color="auto" w:fill="auto"/>
            <w:vAlign w:val="bottom"/>
            <w:hideMark/>
          </w:tcPr>
          <w:p w14:paraId="2BABEA2A" w14:textId="7FF2F3C2"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 xml:space="preserve">Dropped to open SIPC </w:t>
            </w:r>
            <w:r w:rsidR="00E07F68" w:rsidRPr="00D903B3">
              <w:rPr>
                <w:rFonts w:ascii="Aptos Narrow" w:hAnsi="Aptos Narrow"/>
                <w:color w:val="000000"/>
                <w:sz w:val="20"/>
                <w:lang w:val="en-CA" w:eastAsia="en-CA"/>
              </w:rPr>
              <w:t>business</w:t>
            </w:r>
            <w:r w:rsidRPr="00D903B3">
              <w:rPr>
                <w:rFonts w:ascii="Aptos Narrow" w:hAnsi="Aptos Narrow"/>
                <w:color w:val="000000"/>
                <w:sz w:val="20"/>
                <w:lang w:val="en-CA" w:eastAsia="en-CA"/>
              </w:rPr>
              <w:t>. Now casual</w:t>
            </w:r>
          </w:p>
        </w:tc>
        <w:tc>
          <w:tcPr>
            <w:tcW w:w="1780" w:type="dxa"/>
            <w:shd w:val="clear" w:color="auto" w:fill="auto"/>
            <w:vAlign w:val="bottom"/>
            <w:hideMark/>
          </w:tcPr>
          <w:p w14:paraId="7D431E54" w14:textId="77777777" w:rsidR="00D903B3" w:rsidRPr="00D903B3" w:rsidRDefault="00D903B3" w:rsidP="00D903B3">
            <w:pPr>
              <w:jc w:val="center"/>
              <w:rPr>
                <w:rFonts w:ascii="Aptos Narrow" w:hAnsi="Aptos Narrow"/>
                <w:color w:val="000000"/>
                <w:sz w:val="20"/>
                <w:lang w:val="en-CA" w:eastAsia="en-CA"/>
              </w:rPr>
            </w:pPr>
            <w:r w:rsidRPr="00D903B3">
              <w:rPr>
                <w:rFonts w:ascii="Aptos Narrow" w:hAnsi="Aptos Narrow"/>
                <w:color w:val="000000"/>
                <w:sz w:val="20"/>
                <w:lang w:val="en-CA" w:eastAsia="en-CA"/>
              </w:rPr>
              <w:t>0.25</w:t>
            </w:r>
          </w:p>
        </w:tc>
        <w:tc>
          <w:tcPr>
            <w:tcW w:w="1780" w:type="dxa"/>
            <w:shd w:val="clear" w:color="auto" w:fill="auto"/>
            <w:vAlign w:val="bottom"/>
            <w:hideMark/>
          </w:tcPr>
          <w:p w14:paraId="12EF6AE3" w14:textId="77777777" w:rsidR="00D903B3" w:rsidRPr="00D903B3" w:rsidRDefault="00D903B3" w:rsidP="00D903B3">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7</w:t>
            </w:r>
          </w:p>
        </w:tc>
        <w:tc>
          <w:tcPr>
            <w:tcW w:w="1780" w:type="dxa"/>
            <w:shd w:val="clear" w:color="auto" w:fill="auto"/>
            <w:vAlign w:val="bottom"/>
            <w:hideMark/>
          </w:tcPr>
          <w:p w14:paraId="05E44F60" w14:textId="77777777" w:rsidR="00D903B3" w:rsidRPr="00D903B3" w:rsidRDefault="00D903B3" w:rsidP="00D903B3">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11</w:t>
            </w:r>
          </w:p>
        </w:tc>
      </w:tr>
      <w:tr w:rsidR="00D903B3" w:rsidRPr="00D903B3" w14:paraId="1ED6C6F2" w14:textId="77777777" w:rsidTr="003C4038">
        <w:trPr>
          <w:trHeight w:val="549"/>
        </w:trPr>
        <w:tc>
          <w:tcPr>
            <w:tcW w:w="1780" w:type="dxa"/>
            <w:shd w:val="clear" w:color="auto" w:fill="auto"/>
            <w:vAlign w:val="bottom"/>
            <w:hideMark/>
          </w:tcPr>
          <w:p w14:paraId="174644D4" w14:textId="77777777"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Kapur</w:t>
            </w:r>
          </w:p>
        </w:tc>
        <w:tc>
          <w:tcPr>
            <w:tcW w:w="2300" w:type="dxa"/>
            <w:shd w:val="clear" w:color="auto" w:fill="auto"/>
            <w:vAlign w:val="bottom"/>
            <w:hideMark/>
          </w:tcPr>
          <w:p w14:paraId="7DCB3F4B" w14:textId="0283E2E9"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 xml:space="preserve">Dropped </w:t>
            </w:r>
            <w:r>
              <w:rPr>
                <w:rFonts w:ascii="Aptos Narrow" w:hAnsi="Aptos Narrow"/>
                <w:color w:val="000000"/>
                <w:sz w:val="20"/>
                <w:lang w:val="en-CA" w:eastAsia="en-CA"/>
              </w:rPr>
              <w:t xml:space="preserve">due </w:t>
            </w:r>
            <w:r w:rsidR="00E07F68">
              <w:rPr>
                <w:rFonts w:ascii="Aptos Narrow" w:hAnsi="Aptos Narrow"/>
                <w:color w:val="000000"/>
                <w:sz w:val="20"/>
                <w:lang w:val="en-CA" w:eastAsia="en-CA"/>
              </w:rPr>
              <w:t xml:space="preserve">to </w:t>
            </w:r>
            <w:r w:rsidR="00E07F68" w:rsidRPr="00D903B3">
              <w:rPr>
                <w:rFonts w:ascii="Aptos Narrow" w:hAnsi="Aptos Narrow"/>
                <w:color w:val="000000"/>
                <w:sz w:val="20"/>
                <w:lang w:val="en-CA" w:eastAsia="en-CA"/>
              </w:rPr>
              <w:t>ill</w:t>
            </w:r>
            <w:r w:rsidRPr="00D903B3">
              <w:rPr>
                <w:rFonts w:ascii="Aptos Narrow" w:hAnsi="Aptos Narrow"/>
                <w:color w:val="000000"/>
                <w:sz w:val="20"/>
                <w:lang w:val="en-CA" w:eastAsia="en-CA"/>
              </w:rPr>
              <w:t xml:space="preserve"> parents </w:t>
            </w:r>
            <w:r w:rsidRPr="00D903B3">
              <w:rPr>
                <w:rFonts w:ascii="Aptos Narrow" w:hAnsi="Aptos Narrow"/>
                <w:b/>
                <w:bCs/>
                <w:color w:val="000000"/>
                <w:sz w:val="20"/>
                <w:lang w:val="en-CA" w:eastAsia="en-CA"/>
              </w:rPr>
              <w:t>(dec effective April 1)</w:t>
            </w:r>
          </w:p>
        </w:tc>
        <w:tc>
          <w:tcPr>
            <w:tcW w:w="1780" w:type="dxa"/>
            <w:shd w:val="clear" w:color="auto" w:fill="auto"/>
            <w:vAlign w:val="bottom"/>
            <w:hideMark/>
          </w:tcPr>
          <w:p w14:paraId="79482EFB" w14:textId="77777777" w:rsidR="00D903B3" w:rsidRPr="00D903B3" w:rsidRDefault="00D903B3" w:rsidP="00D903B3">
            <w:pPr>
              <w:jc w:val="center"/>
              <w:rPr>
                <w:rFonts w:ascii="Aptos Narrow" w:hAnsi="Aptos Narrow"/>
                <w:color w:val="000000"/>
                <w:sz w:val="20"/>
                <w:lang w:val="en-CA" w:eastAsia="en-CA"/>
              </w:rPr>
            </w:pPr>
            <w:r w:rsidRPr="00D903B3">
              <w:rPr>
                <w:rFonts w:ascii="Aptos Narrow" w:hAnsi="Aptos Narrow"/>
                <w:color w:val="000000"/>
                <w:sz w:val="20"/>
                <w:lang w:val="en-CA" w:eastAsia="en-CA"/>
              </w:rPr>
              <w:t>0.25</w:t>
            </w:r>
          </w:p>
        </w:tc>
        <w:tc>
          <w:tcPr>
            <w:tcW w:w="1780" w:type="dxa"/>
            <w:shd w:val="clear" w:color="auto" w:fill="auto"/>
            <w:vAlign w:val="bottom"/>
            <w:hideMark/>
          </w:tcPr>
          <w:p w14:paraId="613F546F" w14:textId="030185E3" w:rsidR="00D903B3" w:rsidRPr="00D903B3" w:rsidRDefault="00E07F68" w:rsidP="00D903B3">
            <w:pPr>
              <w:jc w:val="center"/>
              <w:rPr>
                <w:rFonts w:ascii="Aptos Narrow" w:hAnsi="Aptos Narrow"/>
                <w:color w:val="000000"/>
                <w:sz w:val="20"/>
                <w:lang w:val="en-CA" w:eastAsia="en-CA"/>
              </w:rPr>
            </w:pPr>
            <w:r>
              <w:rPr>
                <w:rFonts w:ascii="Aptos Narrow" w:hAnsi="Aptos Narrow"/>
                <w:color w:val="000000"/>
                <w:sz w:val="20"/>
                <w:lang w:val="en-CA" w:eastAsia="en-CA"/>
              </w:rPr>
              <w:t>0</w:t>
            </w:r>
          </w:p>
        </w:tc>
        <w:tc>
          <w:tcPr>
            <w:tcW w:w="1780" w:type="dxa"/>
            <w:shd w:val="clear" w:color="auto" w:fill="auto"/>
            <w:vAlign w:val="bottom"/>
            <w:hideMark/>
          </w:tcPr>
          <w:p w14:paraId="55970CE6" w14:textId="62F22356" w:rsidR="00D903B3" w:rsidRPr="00D903B3" w:rsidRDefault="00D903B3" w:rsidP="00E07F68">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1</w:t>
            </w:r>
            <w:r w:rsidR="00E07F68">
              <w:rPr>
                <w:rFonts w:ascii="Aptos Narrow" w:hAnsi="Aptos Narrow"/>
                <w:color w:val="000000"/>
                <w:szCs w:val="22"/>
                <w:lang w:val="en-CA" w:eastAsia="en-CA"/>
              </w:rPr>
              <w:t>8</w:t>
            </w:r>
          </w:p>
        </w:tc>
      </w:tr>
      <w:tr w:rsidR="00D903B3" w:rsidRPr="00D903B3" w14:paraId="1FC8FBC8" w14:textId="77777777" w:rsidTr="00D903B3">
        <w:trPr>
          <w:trHeight w:val="290"/>
        </w:trPr>
        <w:tc>
          <w:tcPr>
            <w:tcW w:w="1780" w:type="dxa"/>
            <w:shd w:val="clear" w:color="auto" w:fill="auto"/>
            <w:vAlign w:val="bottom"/>
            <w:hideMark/>
          </w:tcPr>
          <w:p w14:paraId="309B0144" w14:textId="77777777" w:rsidR="00D903B3" w:rsidRPr="00D903B3" w:rsidRDefault="00D903B3" w:rsidP="00D903B3">
            <w:pPr>
              <w:rPr>
                <w:rFonts w:ascii="Aptos Narrow" w:hAnsi="Aptos Narrow"/>
                <w:color w:val="000000"/>
                <w:sz w:val="20"/>
                <w:lang w:val="en-CA" w:eastAsia="en-CA"/>
              </w:rPr>
            </w:pPr>
            <w:r w:rsidRPr="00D903B3">
              <w:rPr>
                <w:rFonts w:ascii="Aptos Narrow" w:hAnsi="Aptos Narrow"/>
                <w:color w:val="000000"/>
                <w:sz w:val="20"/>
                <w:lang w:val="en-CA" w:eastAsia="en-CA"/>
              </w:rPr>
              <w:t>O'Neill</w:t>
            </w:r>
          </w:p>
        </w:tc>
        <w:tc>
          <w:tcPr>
            <w:tcW w:w="2300" w:type="dxa"/>
            <w:shd w:val="clear" w:color="auto" w:fill="auto"/>
            <w:vAlign w:val="bottom"/>
            <w:hideMark/>
          </w:tcPr>
          <w:p w14:paraId="458C4EE4" w14:textId="27068C41" w:rsidR="00D903B3" w:rsidRPr="00D903B3" w:rsidRDefault="00D903B3" w:rsidP="00D903B3">
            <w:pPr>
              <w:rPr>
                <w:rFonts w:ascii="Aptos Narrow" w:hAnsi="Aptos Narrow"/>
                <w:color w:val="000000"/>
                <w:sz w:val="20"/>
                <w:lang w:val="en-CA" w:eastAsia="en-CA"/>
              </w:rPr>
            </w:pPr>
            <w:r>
              <w:rPr>
                <w:rFonts w:ascii="Aptos Narrow" w:hAnsi="Aptos Narrow"/>
                <w:color w:val="000000"/>
                <w:sz w:val="20"/>
                <w:lang w:val="en-CA" w:eastAsia="en-CA"/>
              </w:rPr>
              <w:t>Dropped duet to</w:t>
            </w:r>
            <w:r w:rsidRPr="00D903B3">
              <w:rPr>
                <w:rFonts w:ascii="Aptos Narrow" w:hAnsi="Aptos Narrow"/>
                <w:color w:val="000000"/>
                <w:sz w:val="20"/>
                <w:lang w:val="en-CA" w:eastAsia="en-CA"/>
              </w:rPr>
              <w:t xml:space="preserve"> ill parents </w:t>
            </w:r>
          </w:p>
        </w:tc>
        <w:tc>
          <w:tcPr>
            <w:tcW w:w="1780" w:type="dxa"/>
            <w:shd w:val="clear" w:color="auto" w:fill="auto"/>
            <w:vAlign w:val="bottom"/>
            <w:hideMark/>
          </w:tcPr>
          <w:p w14:paraId="32BB5BB8" w14:textId="77777777" w:rsidR="00D903B3" w:rsidRPr="00D903B3" w:rsidRDefault="00D903B3" w:rsidP="00D903B3">
            <w:pPr>
              <w:jc w:val="center"/>
              <w:rPr>
                <w:rFonts w:ascii="Aptos Narrow" w:hAnsi="Aptos Narrow"/>
                <w:color w:val="000000"/>
                <w:sz w:val="20"/>
                <w:lang w:val="en-CA" w:eastAsia="en-CA"/>
              </w:rPr>
            </w:pPr>
            <w:r w:rsidRPr="00D903B3">
              <w:rPr>
                <w:rFonts w:ascii="Aptos Narrow" w:hAnsi="Aptos Narrow"/>
                <w:color w:val="000000"/>
                <w:sz w:val="20"/>
                <w:lang w:val="en-CA" w:eastAsia="en-CA"/>
              </w:rPr>
              <w:t>0.35</w:t>
            </w:r>
          </w:p>
        </w:tc>
        <w:tc>
          <w:tcPr>
            <w:tcW w:w="1780" w:type="dxa"/>
            <w:shd w:val="clear" w:color="auto" w:fill="auto"/>
            <w:vAlign w:val="bottom"/>
            <w:hideMark/>
          </w:tcPr>
          <w:p w14:paraId="58BA61FB" w14:textId="77777777" w:rsidR="00D903B3" w:rsidRPr="00D903B3" w:rsidRDefault="00D903B3" w:rsidP="00D903B3">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5</w:t>
            </w:r>
          </w:p>
        </w:tc>
        <w:tc>
          <w:tcPr>
            <w:tcW w:w="1780" w:type="dxa"/>
            <w:shd w:val="clear" w:color="auto" w:fill="auto"/>
            <w:vAlign w:val="bottom"/>
            <w:hideMark/>
          </w:tcPr>
          <w:p w14:paraId="014DC69C" w14:textId="77777777" w:rsidR="00D903B3" w:rsidRPr="00D903B3" w:rsidRDefault="00D903B3" w:rsidP="00D903B3">
            <w:pPr>
              <w:jc w:val="center"/>
              <w:rPr>
                <w:rFonts w:ascii="Aptos Narrow" w:hAnsi="Aptos Narrow"/>
                <w:color w:val="000000"/>
                <w:szCs w:val="22"/>
                <w:lang w:val="en-CA" w:eastAsia="en-CA"/>
              </w:rPr>
            </w:pPr>
            <w:r w:rsidRPr="00D903B3">
              <w:rPr>
                <w:rFonts w:ascii="Aptos Narrow" w:hAnsi="Aptos Narrow"/>
                <w:color w:val="000000"/>
                <w:szCs w:val="22"/>
                <w:lang w:val="en-CA" w:eastAsia="en-CA"/>
              </w:rPr>
              <w:t>13</w:t>
            </w:r>
          </w:p>
        </w:tc>
      </w:tr>
      <w:tr w:rsidR="00D903B3" w:rsidRPr="00D903B3" w14:paraId="496DE5D5" w14:textId="77777777" w:rsidTr="00D903B3">
        <w:trPr>
          <w:trHeight w:val="320"/>
        </w:trPr>
        <w:tc>
          <w:tcPr>
            <w:tcW w:w="1780" w:type="dxa"/>
            <w:shd w:val="clear" w:color="auto" w:fill="auto"/>
            <w:vAlign w:val="bottom"/>
            <w:hideMark/>
          </w:tcPr>
          <w:p w14:paraId="7C6FE878" w14:textId="77777777" w:rsidR="00D903B3" w:rsidRPr="00D903B3" w:rsidRDefault="00D903B3" w:rsidP="00D903B3">
            <w:pPr>
              <w:jc w:val="center"/>
              <w:rPr>
                <w:rFonts w:ascii="Aptos Narrow" w:hAnsi="Aptos Narrow"/>
                <w:color w:val="000000"/>
                <w:szCs w:val="22"/>
                <w:lang w:val="en-CA" w:eastAsia="en-CA"/>
              </w:rPr>
            </w:pPr>
          </w:p>
        </w:tc>
        <w:tc>
          <w:tcPr>
            <w:tcW w:w="2300" w:type="dxa"/>
            <w:shd w:val="clear" w:color="auto" w:fill="auto"/>
            <w:vAlign w:val="bottom"/>
            <w:hideMark/>
          </w:tcPr>
          <w:p w14:paraId="6C362D81" w14:textId="77777777" w:rsidR="00D903B3" w:rsidRPr="00D903B3" w:rsidRDefault="00D903B3" w:rsidP="00D903B3">
            <w:pPr>
              <w:rPr>
                <w:rFonts w:ascii="Aptos Narrow" w:hAnsi="Aptos Narrow"/>
                <w:b/>
                <w:bCs/>
                <w:color w:val="000000"/>
                <w:sz w:val="24"/>
                <w:szCs w:val="24"/>
                <w:lang w:val="en-CA" w:eastAsia="en-CA"/>
              </w:rPr>
            </w:pPr>
            <w:r w:rsidRPr="00D903B3">
              <w:rPr>
                <w:rFonts w:ascii="Aptos Narrow" w:hAnsi="Aptos Narrow"/>
                <w:b/>
                <w:bCs/>
                <w:color w:val="000000"/>
                <w:sz w:val="24"/>
                <w:szCs w:val="24"/>
                <w:lang w:val="en-CA" w:eastAsia="en-CA"/>
              </w:rPr>
              <w:t>TOTAL</w:t>
            </w:r>
          </w:p>
        </w:tc>
        <w:tc>
          <w:tcPr>
            <w:tcW w:w="1780" w:type="dxa"/>
            <w:shd w:val="clear" w:color="auto" w:fill="auto"/>
            <w:vAlign w:val="bottom"/>
            <w:hideMark/>
          </w:tcPr>
          <w:p w14:paraId="757C914A" w14:textId="77777777" w:rsidR="00D903B3" w:rsidRPr="00D903B3" w:rsidRDefault="00D903B3" w:rsidP="00D903B3">
            <w:pPr>
              <w:jc w:val="center"/>
              <w:rPr>
                <w:rFonts w:ascii="Aptos Narrow" w:hAnsi="Aptos Narrow"/>
                <w:b/>
                <w:bCs/>
                <w:color w:val="000000"/>
                <w:sz w:val="20"/>
                <w:lang w:val="en-CA" w:eastAsia="en-CA"/>
              </w:rPr>
            </w:pPr>
            <w:r w:rsidRPr="00D903B3">
              <w:rPr>
                <w:rFonts w:ascii="Aptos Narrow" w:hAnsi="Aptos Narrow"/>
                <w:b/>
                <w:bCs/>
                <w:color w:val="000000"/>
                <w:sz w:val="20"/>
                <w:lang w:val="en-CA" w:eastAsia="en-CA"/>
              </w:rPr>
              <w:t>1.2</w:t>
            </w:r>
          </w:p>
        </w:tc>
        <w:tc>
          <w:tcPr>
            <w:tcW w:w="1780" w:type="dxa"/>
            <w:shd w:val="clear" w:color="auto" w:fill="auto"/>
            <w:vAlign w:val="bottom"/>
            <w:hideMark/>
          </w:tcPr>
          <w:p w14:paraId="46DEC595" w14:textId="610084FC" w:rsidR="00D903B3" w:rsidRPr="00D903B3" w:rsidRDefault="007B1AD0" w:rsidP="00D903B3">
            <w:pPr>
              <w:jc w:val="center"/>
              <w:rPr>
                <w:rFonts w:ascii="Aptos Narrow" w:hAnsi="Aptos Narrow"/>
                <w:color w:val="000000"/>
                <w:szCs w:val="22"/>
                <w:lang w:val="en-CA" w:eastAsia="en-CA"/>
              </w:rPr>
            </w:pPr>
            <w:r>
              <w:rPr>
                <w:rFonts w:ascii="Aptos Narrow" w:hAnsi="Aptos Narrow"/>
                <w:color w:val="000000"/>
                <w:szCs w:val="22"/>
                <w:lang w:val="en-CA" w:eastAsia="en-CA"/>
              </w:rPr>
              <w:t>19</w:t>
            </w:r>
          </w:p>
        </w:tc>
        <w:tc>
          <w:tcPr>
            <w:tcW w:w="1780" w:type="dxa"/>
            <w:shd w:val="clear" w:color="auto" w:fill="auto"/>
            <w:vAlign w:val="bottom"/>
            <w:hideMark/>
          </w:tcPr>
          <w:p w14:paraId="6B4ECF26" w14:textId="7293C163" w:rsidR="00D903B3" w:rsidRPr="00D903B3" w:rsidRDefault="007B1AD0" w:rsidP="00D903B3">
            <w:pPr>
              <w:jc w:val="center"/>
              <w:rPr>
                <w:rFonts w:ascii="Aptos Narrow" w:hAnsi="Aptos Narrow"/>
                <w:color w:val="000000"/>
                <w:szCs w:val="22"/>
                <w:lang w:val="en-CA" w:eastAsia="en-CA"/>
              </w:rPr>
            </w:pPr>
            <w:r>
              <w:rPr>
                <w:rFonts w:ascii="Aptos Narrow" w:hAnsi="Aptos Narrow"/>
                <w:color w:val="000000"/>
                <w:szCs w:val="22"/>
                <w:lang w:val="en-CA" w:eastAsia="en-CA"/>
              </w:rPr>
              <w:t>71</w:t>
            </w:r>
          </w:p>
        </w:tc>
      </w:tr>
    </w:tbl>
    <w:p w14:paraId="0F3E8E9A" w14:textId="77777777" w:rsidR="00D903B3" w:rsidRDefault="00D903B3" w:rsidP="0060683E">
      <w:pPr>
        <w:rPr>
          <w:shd w:val="clear" w:color="auto" w:fill="FFFFFF"/>
        </w:rPr>
      </w:pPr>
    </w:p>
    <w:p w14:paraId="30CFE9B8" w14:textId="60109018" w:rsidR="00351374" w:rsidRDefault="00A179FB" w:rsidP="0060683E">
      <w:pPr>
        <w:rPr>
          <w:shd w:val="clear" w:color="auto" w:fill="FFFFFF"/>
        </w:rPr>
      </w:pPr>
      <w:r>
        <w:rPr>
          <w:shd w:val="clear" w:color="auto" w:fill="FFFFFF"/>
        </w:rPr>
        <w:t xml:space="preserve">As the data above illustrates </w:t>
      </w:r>
      <w:r w:rsidR="00470346">
        <w:rPr>
          <w:shd w:val="clear" w:color="auto" w:fill="FFFFFF"/>
        </w:rPr>
        <w:t>most</w:t>
      </w:r>
      <w:r>
        <w:rPr>
          <w:shd w:val="clear" w:color="auto" w:fill="FFFFFF"/>
        </w:rPr>
        <w:t xml:space="preserve"> physicians have decreased FTE for reasons unrelated to VIPER. If we disregard the explanations provided and attribute any drop in FTE (for any reason) to the VIPER </w:t>
      </w:r>
      <w:r w:rsidR="00351374">
        <w:rPr>
          <w:shd w:val="clear" w:color="auto" w:fill="FFFFFF"/>
        </w:rPr>
        <w:t>program,</w:t>
      </w:r>
      <w:r>
        <w:rPr>
          <w:shd w:val="clear" w:color="auto" w:fill="FFFFFF"/>
        </w:rPr>
        <w:t xml:space="preserve"> then our maximum net impact is -1</w:t>
      </w:r>
      <w:r w:rsidR="00351374">
        <w:rPr>
          <w:shd w:val="clear" w:color="auto" w:fill="FFFFFF"/>
        </w:rPr>
        <w:t xml:space="preserve">.2 FTE to the Saskatoon workforce. However, </w:t>
      </w:r>
      <w:r w:rsidR="00470346">
        <w:rPr>
          <w:shd w:val="clear" w:color="auto" w:fill="FFFFFF"/>
        </w:rPr>
        <w:t>the explanations provided are further supported by the fact there most physicians worked months (typically 1 year) on VIPER without any change in FTE</w:t>
      </w:r>
      <w:r w:rsidR="00351374">
        <w:rPr>
          <w:shd w:val="clear" w:color="auto" w:fill="FFFFFF"/>
        </w:rPr>
        <w:t xml:space="preserve">. As the Total in the ‘months at unchanged FTE’ notes the physician workforce collectively provided 71 months of </w:t>
      </w:r>
      <w:r w:rsidR="00470346">
        <w:rPr>
          <w:shd w:val="clear" w:color="auto" w:fill="FFFFFF"/>
        </w:rPr>
        <w:t xml:space="preserve">saskatoon </w:t>
      </w:r>
      <w:r w:rsidR="00351374">
        <w:rPr>
          <w:shd w:val="clear" w:color="auto" w:fill="FFFFFF"/>
        </w:rPr>
        <w:t>ER service since VIPER inception without a change in FTE&gt;</w:t>
      </w:r>
      <w:r w:rsidR="00470346">
        <w:rPr>
          <w:shd w:val="clear" w:color="auto" w:fill="FFFFFF"/>
        </w:rPr>
        <w:t>.</w:t>
      </w:r>
    </w:p>
    <w:p w14:paraId="1FBFD3AA" w14:textId="77777777" w:rsidR="00351374" w:rsidRDefault="00351374" w:rsidP="0060683E">
      <w:pPr>
        <w:rPr>
          <w:shd w:val="clear" w:color="auto" w:fill="FFFFFF"/>
        </w:rPr>
      </w:pPr>
    </w:p>
    <w:p w14:paraId="6D75BE0A" w14:textId="77777777" w:rsidR="00470346" w:rsidRDefault="00470346" w:rsidP="0060683E">
      <w:pPr>
        <w:rPr>
          <w:shd w:val="clear" w:color="auto" w:fill="FFFFFF"/>
        </w:rPr>
      </w:pPr>
    </w:p>
    <w:p w14:paraId="3262E9C6" w14:textId="77777777" w:rsidR="00470346" w:rsidRDefault="00470346" w:rsidP="0060683E">
      <w:pPr>
        <w:rPr>
          <w:shd w:val="clear" w:color="auto" w:fill="FFFFFF"/>
        </w:rPr>
      </w:pPr>
    </w:p>
    <w:p w14:paraId="32BE5F22" w14:textId="77777777" w:rsidR="00470346" w:rsidRDefault="00470346" w:rsidP="0060683E">
      <w:pPr>
        <w:rPr>
          <w:shd w:val="clear" w:color="auto" w:fill="FFFFFF"/>
        </w:rPr>
      </w:pPr>
    </w:p>
    <w:p w14:paraId="5C0A2E09" w14:textId="77777777" w:rsidR="00470346" w:rsidRDefault="00470346" w:rsidP="0060683E">
      <w:pPr>
        <w:rPr>
          <w:shd w:val="clear" w:color="auto" w:fill="FFFFFF"/>
        </w:rPr>
      </w:pPr>
    </w:p>
    <w:p w14:paraId="68D299EB" w14:textId="4C546096" w:rsidR="000775E2" w:rsidRDefault="003C4038" w:rsidP="0060683E">
      <w:pPr>
        <w:rPr>
          <w:shd w:val="clear" w:color="auto" w:fill="FFFFFF"/>
        </w:rPr>
      </w:pPr>
      <w:r>
        <w:rPr>
          <w:shd w:val="clear" w:color="auto" w:fill="FFFFFF"/>
        </w:rPr>
        <w:lastRenderedPageBreak/>
        <w:t xml:space="preserve">Conversely it is worth considering what the potential benefit to the Saskatoon ER staffing crisis should this workforce be repatriated back. The corollary too this is of course loss staffing to the VIPER program. Both are detailed in the chart below. </w:t>
      </w:r>
    </w:p>
    <w:p w14:paraId="29413CEC" w14:textId="77777777" w:rsidR="00470346" w:rsidRDefault="00470346" w:rsidP="0060683E">
      <w:pPr>
        <w:rPr>
          <w:shd w:val="clear" w:color="auto" w:fill="FFFFFF"/>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3640"/>
        <w:gridCol w:w="1680"/>
        <w:gridCol w:w="1900"/>
      </w:tblGrid>
      <w:tr w:rsidR="00F529CC" w:rsidRPr="00F529CC" w14:paraId="7BC71555" w14:textId="77777777" w:rsidTr="00F529CC">
        <w:trPr>
          <w:trHeight w:val="320"/>
        </w:trPr>
        <w:tc>
          <w:tcPr>
            <w:tcW w:w="2200" w:type="dxa"/>
            <w:shd w:val="clear" w:color="000000" w:fill="FFC000"/>
            <w:noWrap/>
            <w:vAlign w:val="bottom"/>
            <w:hideMark/>
          </w:tcPr>
          <w:p w14:paraId="4F363496" w14:textId="77777777" w:rsidR="00F529CC" w:rsidRPr="00F529CC" w:rsidRDefault="00F529CC" w:rsidP="00F529CC">
            <w:pPr>
              <w:jc w:val="center"/>
              <w:rPr>
                <w:rFonts w:ascii="Aptos Narrow" w:hAnsi="Aptos Narrow"/>
                <w:b/>
                <w:bCs/>
                <w:color w:val="000000"/>
                <w:sz w:val="24"/>
                <w:szCs w:val="24"/>
                <w:lang w:val="en-CA" w:eastAsia="en-CA"/>
              </w:rPr>
            </w:pPr>
            <w:r w:rsidRPr="00F529CC">
              <w:rPr>
                <w:rFonts w:ascii="Aptos Narrow" w:hAnsi="Aptos Narrow"/>
                <w:b/>
                <w:bCs/>
                <w:color w:val="000000"/>
                <w:sz w:val="24"/>
                <w:szCs w:val="24"/>
                <w:lang w:val="en-CA" w:eastAsia="en-CA"/>
              </w:rPr>
              <w:t>REPATRIATION TO ER</w:t>
            </w:r>
          </w:p>
        </w:tc>
        <w:tc>
          <w:tcPr>
            <w:tcW w:w="3640" w:type="dxa"/>
            <w:shd w:val="clear" w:color="auto" w:fill="auto"/>
            <w:noWrap/>
            <w:vAlign w:val="bottom"/>
            <w:hideMark/>
          </w:tcPr>
          <w:p w14:paraId="6D8C4152" w14:textId="77777777" w:rsidR="00F529CC" w:rsidRPr="00F529CC" w:rsidRDefault="00F529CC" w:rsidP="00F529CC">
            <w:pPr>
              <w:rPr>
                <w:rFonts w:ascii="Aptos Narrow" w:hAnsi="Aptos Narrow"/>
                <w:b/>
                <w:bCs/>
                <w:color w:val="000000"/>
                <w:sz w:val="24"/>
                <w:szCs w:val="24"/>
                <w:lang w:val="en-CA" w:eastAsia="en-CA"/>
              </w:rPr>
            </w:pPr>
            <w:r w:rsidRPr="00F529CC">
              <w:rPr>
                <w:rFonts w:ascii="Aptos Narrow" w:hAnsi="Aptos Narrow"/>
                <w:b/>
                <w:bCs/>
                <w:color w:val="000000"/>
                <w:sz w:val="24"/>
                <w:szCs w:val="24"/>
                <w:lang w:val="en-CA" w:eastAsia="en-CA"/>
              </w:rPr>
              <w:t>NOTES</w:t>
            </w:r>
          </w:p>
        </w:tc>
        <w:tc>
          <w:tcPr>
            <w:tcW w:w="1680" w:type="dxa"/>
            <w:shd w:val="clear" w:color="auto" w:fill="auto"/>
            <w:noWrap/>
            <w:vAlign w:val="bottom"/>
            <w:hideMark/>
          </w:tcPr>
          <w:p w14:paraId="38B2D708" w14:textId="77777777" w:rsidR="00F529CC" w:rsidRPr="00F529CC" w:rsidRDefault="00F529CC" w:rsidP="00F529CC">
            <w:pPr>
              <w:jc w:val="center"/>
              <w:rPr>
                <w:rFonts w:ascii="Aptos Narrow" w:hAnsi="Aptos Narrow"/>
                <w:b/>
                <w:bCs/>
                <w:color w:val="000000"/>
                <w:sz w:val="24"/>
                <w:szCs w:val="24"/>
                <w:lang w:val="en-CA" w:eastAsia="en-CA"/>
              </w:rPr>
            </w:pPr>
            <w:r w:rsidRPr="00F529CC">
              <w:rPr>
                <w:rFonts w:ascii="Aptos Narrow" w:hAnsi="Aptos Narrow"/>
                <w:b/>
                <w:bCs/>
                <w:color w:val="000000"/>
                <w:sz w:val="24"/>
                <w:szCs w:val="24"/>
                <w:lang w:val="en-CA" w:eastAsia="en-CA"/>
              </w:rPr>
              <w:t>Net Change YXE</w:t>
            </w:r>
          </w:p>
        </w:tc>
        <w:tc>
          <w:tcPr>
            <w:tcW w:w="1900" w:type="dxa"/>
            <w:shd w:val="clear" w:color="auto" w:fill="auto"/>
            <w:noWrap/>
            <w:vAlign w:val="bottom"/>
            <w:hideMark/>
          </w:tcPr>
          <w:p w14:paraId="3FF02BA4" w14:textId="77777777" w:rsidR="00F529CC" w:rsidRPr="00F529CC" w:rsidRDefault="00F529CC" w:rsidP="00F529CC">
            <w:pPr>
              <w:jc w:val="center"/>
              <w:rPr>
                <w:rFonts w:ascii="Aptos Narrow" w:hAnsi="Aptos Narrow"/>
                <w:b/>
                <w:bCs/>
                <w:color w:val="000000"/>
                <w:sz w:val="24"/>
                <w:szCs w:val="24"/>
                <w:lang w:val="en-CA" w:eastAsia="en-CA"/>
              </w:rPr>
            </w:pPr>
            <w:r w:rsidRPr="00F529CC">
              <w:rPr>
                <w:rFonts w:ascii="Aptos Narrow" w:hAnsi="Aptos Narrow"/>
                <w:b/>
                <w:bCs/>
                <w:color w:val="000000"/>
                <w:sz w:val="24"/>
                <w:szCs w:val="24"/>
                <w:lang w:val="en-CA" w:eastAsia="en-CA"/>
              </w:rPr>
              <w:t>Net Change VIPER</w:t>
            </w:r>
          </w:p>
        </w:tc>
      </w:tr>
      <w:tr w:rsidR="00F529CC" w:rsidRPr="00F529CC" w14:paraId="68507221" w14:textId="77777777" w:rsidTr="00F529CC">
        <w:trPr>
          <w:trHeight w:val="290"/>
        </w:trPr>
        <w:tc>
          <w:tcPr>
            <w:tcW w:w="2200" w:type="dxa"/>
            <w:shd w:val="clear" w:color="auto" w:fill="auto"/>
            <w:noWrap/>
            <w:vAlign w:val="bottom"/>
            <w:hideMark/>
          </w:tcPr>
          <w:p w14:paraId="1F8A4728" w14:textId="77777777" w:rsidR="00F529CC" w:rsidRPr="00F529CC" w:rsidRDefault="00F529CC" w:rsidP="00F529CC">
            <w:pPr>
              <w:jc w:val="center"/>
              <w:rPr>
                <w:rFonts w:ascii="Aptos Narrow" w:hAnsi="Aptos Narrow"/>
                <w:color w:val="000000"/>
                <w:sz w:val="20"/>
                <w:lang w:val="en-CA" w:eastAsia="en-CA"/>
              </w:rPr>
            </w:pPr>
            <w:r w:rsidRPr="00F529CC">
              <w:rPr>
                <w:rFonts w:ascii="Aptos Narrow" w:hAnsi="Aptos Narrow"/>
                <w:color w:val="000000"/>
                <w:sz w:val="20"/>
                <w:lang w:val="en-CA" w:eastAsia="en-CA"/>
              </w:rPr>
              <w:t>Jamil</w:t>
            </w:r>
          </w:p>
        </w:tc>
        <w:tc>
          <w:tcPr>
            <w:tcW w:w="3640" w:type="dxa"/>
            <w:shd w:val="clear" w:color="auto" w:fill="auto"/>
            <w:noWrap/>
            <w:vAlign w:val="bottom"/>
            <w:hideMark/>
          </w:tcPr>
          <w:p w14:paraId="16D884F4" w14:textId="3347F5EA" w:rsidR="00F529CC" w:rsidRPr="00F529CC" w:rsidRDefault="00F529CC" w:rsidP="00F529CC">
            <w:pPr>
              <w:rPr>
                <w:rFonts w:ascii="Aptos Narrow" w:hAnsi="Aptos Narrow"/>
                <w:color w:val="000000"/>
                <w:sz w:val="20"/>
                <w:lang w:val="en-CA" w:eastAsia="en-CA"/>
              </w:rPr>
            </w:pPr>
            <w:r w:rsidRPr="00F529CC">
              <w:rPr>
                <w:rFonts w:ascii="Aptos Narrow" w:hAnsi="Aptos Narrow"/>
                <w:color w:val="000000"/>
                <w:sz w:val="20"/>
                <w:lang w:val="en-CA" w:eastAsia="en-CA"/>
              </w:rPr>
              <w:t xml:space="preserve">Does ZERO adult </w:t>
            </w:r>
            <w:r w:rsidR="00470346">
              <w:rPr>
                <w:rFonts w:ascii="Aptos Narrow" w:hAnsi="Aptos Narrow"/>
                <w:color w:val="000000"/>
                <w:sz w:val="20"/>
                <w:lang w:val="en-CA" w:eastAsia="en-CA"/>
              </w:rPr>
              <w:t>ER</w:t>
            </w:r>
            <w:r w:rsidRPr="00F529CC">
              <w:rPr>
                <w:rFonts w:ascii="Aptos Narrow" w:hAnsi="Aptos Narrow"/>
                <w:color w:val="000000"/>
                <w:sz w:val="20"/>
                <w:lang w:val="en-CA" w:eastAsia="en-CA"/>
              </w:rPr>
              <w:t>. Still helps viper</w:t>
            </w:r>
          </w:p>
        </w:tc>
        <w:tc>
          <w:tcPr>
            <w:tcW w:w="1680" w:type="dxa"/>
            <w:shd w:val="clear" w:color="auto" w:fill="auto"/>
            <w:noWrap/>
            <w:vAlign w:val="bottom"/>
            <w:hideMark/>
          </w:tcPr>
          <w:p w14:paraId="0B7139B2"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w:t>
            </w:r>
          </w:p>
        </w:tc>
        <w:tc>
          <w:tcPr>
            <w:tcW w:w="1900" w:type="dxa"/>
            <w:shd w:val="clear" w:color="auto" w:fill="auto"/>
            <w:noWrap/>
            <w:vAlign w:val="bottom"/>
            <w:hideMark/>
          </w:tcPr>
          <w:p w14:paraId="11BF05DC"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-0.5</w:t>
            </w:r>
          </w:p>
        </w:tc>
      </w:tr>
      <w:tr w:rsidR="00F529CC" w:rsidRPr="00F529CC" w14:paraId="3FD7191F" w14:textId="77777777" w:rsidTr="00F529CC">
        <w:trPr>
          <w:trHeight w:val="290"/>
        </w:trPr>
        <w:tc>
          <w:tcPr>
            <w:tcW w:w="2200" w:type="dxa"/>
            <w:shd w:val="clear" w:color="auto" w:fill="auto"/>
            <w:noWrap/>
            <w:vAlign w:val="bottom"/>
            <w:hideMark/>
          </w:tcPr>
          <w:p w14:paraId="71375871" w14:textId="77777777" w:rsidR="00F529CC" w:rsidRPr="00F529CC" w:rsidRDefault="00F529CC" w:rsidP="00F529CC">
            <w:pPr>
              <w:jc w:val="center"/>
              <w:rPr>
                <w:rFonts w:ascii="Aptos Narrow" w:hAnsi="Aptos Narrow"/>
                <w:color w:val="000000"/>
                <w:sz w:val="20"/>
                <w:lang w:val="en-CA" w:eastAsia="en-CA"/>
              </w:rPr>
            </w:pPr>
            <w:r w:rsidRPr="00F529CC">
              <w:rPr>
                <w:rFonts w:ascii="Aptos Narrow" w:hAnsi="Aptos Narrow"/>
                <w:color w:val="000000"/>
                <w:sz w:val="20"/>
                <w:lang w:val="en-CA" w:eastAsia="en-CA"/>
              </w:rPr>
              <w:t>Januja</w:t>
            </w:r>
          </w:p>
        </w:tc>
        <w:tc>
          <w:tcPr>
            <w:tcW w:w="3640" w:type="dxa"/>
            <w:shd w:val="clear" w:color="auto" w:fill="auto"/>
            <w:noWrap/>
            <w:vAlign w:val="bottom"/>
            <w:hideMark/>
          </w:tcPr>
          <w:p w14:paraId="7348DBF0" w14:textId="36B0F647" w:rsidR="00F529CC" w:rsidRPr="00F529CC" w:rsidRDefault="00F529CC" w:rsidP="00F529CC">
            <w:pPr>
              <w:rPr>
                <w:rFonts w:ascii="Aptos Narrow" w:hAnsi="Aptos Narrow"/>
                <w:color w:val="000000"/>
                <w:szCs w:val="22"/>
                <w:lang w:val="en-CA" w:eastAsia="en-CA"/>
              </w:rPr>
            </w:pPr>
            <w:r w:rsidRPr="00F529CC">
              <w:rPr>
                <w:rFonts w:ascii="Aptos Narrow" w:hAnsi="Aptos Narrow"/>
                <w:color w:val="000000"/>
                <w:szCs w:val="22"/>
                <w:lang w:val="en-CA" w:eastAsia="en-CA"/>
              </w:rPr>
              <w:t xml:space="preserve">Does ZERO adult </w:t>
            </w:r>
            <w:r w:rsidR="00470346">
              <w:rPr>
                <w:rFonts w:ascii="Aptos Narrow" w:hAnsi="Aptos Narrow"/>
                <w:color w:val="000000"/>
                <w:szCs w:val="22"/>
                <w:lang w:val="en-CA" w:eastAsia="en-CA"/>
              </w:rPr>
              <w:t>ER</w:t>
            </w:r>
            <w:r w:rsidRPr="00F529CC">
              <w:rPr>
                <w:rFonts w:ascii="Aptos Narrow" w:hAnsi="Aptos Narrow"/>
                <w:color w:val="000000"/>
                <w:szCs w:val="22"/>
                <w:lang w:val="en-CA" w:eastAsia="en-CA"/>
              </w:rPr>
              <w:t>. Still helps viper</w:t>
            </w:r>
          </w:p>
        </w:tc>
        <w:tc>
          <w:tcPr>
            <w:tcW w:w="1680" w:type="dxa"/>
            <w:shd w:val="clear" w:color="auto" w:fill="auto"/>
            <w:noWrap/>
            <w:vAlign w:val="bottom"/>
            <w:hideMark/>
          </w:tcPr>
          <w:p w14:paraId="4D2A6DD0"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w:t>
            </w:r>
          </w:p>
        </w:tc>
        <w:tc>
          <w:tcPr>
            <w:tcW w:w="1900" w:type="dxa"/>
            <w:shd w:val="clear" w:color="auto" w:fill="auto"/>
            <w:noWrap/>
            <w:vAlign w:val="bottom"/>
            <w:hideMark/>
          </w:tcPr>
          <w:p w14:paraId="6FC3A67E"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-0.5</w:t>
            </w:r>
          </w:p>
        </w:tc>
      </w:tr>
      <w:tr w:rsidR="00F529CC" w:rsidRPr="00F529CC" w14:paraId="6026EFB9" w14:textId="77777777" w:rsidTr="00F529CC">
        <w:trPr>
          <w:trHeight w:val="290"/>
        </w:trPr>
        <w:tc>
          <w:tcPr>
            <w:tcW w:w="2200" w:type="dxa"/>
            <w:shd w:val="clear" w:color="auto" w:fill="auto"/>
            <w:noWrap/>
            <w:vAlign w:val="bottom"/>
            <w:hideMark/>
          </w:tcPr>
          <w:p w14:paraId="39EBA316" w14:textId="77777777" w:rsidR="00F529CC" w:rsidRPr="00F529CC" w:rsidRDefault="00F529CC" w:rsidP="00F529CC">
            <w:pPr>
              <w:jc w:val="center"/>
              <w:rPr>
                <w:rFonts w:ascii="Aptos Narrow" w:hAnsi="Aptos Narrow"/>
                <w:color w:val="000000"/>
                <w:sz w:val="20"/>
                <w:lang w:val="en-CA" w:eastAsia="en-CA"/>
              </w:rPr>
            </w:pPr>
            <w:r w:rsidRPr="00F529CC">
              <w:rPr>
                <w:rFonts w:ascii="Aptos Narrow" w:hAnsi="Aptos Narrow"/>
                <w:color w:val="000000"/>
                <w:sz w:val="20"/>
                <w:lang w:val="en-CA" w:eastAsia="en-CA"/>
              </w:rPr>
              <w:t>Henschke</w:t>
            </w:r>
          </w:p>
        </w:tc>
        <w:tc>
          <w:tcPr>
            <w:tcW w:w="3640" w:type="dxa"/>
            <w:shd w:val="clear" w:color="auto" w:fill="auto"/>
            <w:noWrap/>
            <w:vAlign w:val="bottom"/>
            <w:hideMark/>
          </w:tcPr>
          <w:p w14:paraId="1FDC6141" w14:textId="7E432F2D" w:rsidR="00F529CC" w:rsidRPr="00F529CC" w:rsidRDefault="00F529CC" w:rsidP="00F529CC">
            <w:pPr>
              <w:rPr>
                <w:rFonts w:ascii="Aptos Narrow" w:hAnsi="Aptos Narrow"/>
                <w:color w:val="000000"/>
                <w:sz w:val="20"/>
                <w:lang w:val="en-CA" w:eastAsia="en-CA"/>
              </w:rPr>
            </w:pPr>
            <w:r w:rsidRPr="00F529CC">
              <w:rPr>
                <w:rFonts w:ascii="Aptos Narrow" w:hAnsi="Aptos Narrow"/>
                <w:color w:val="000000"/>
                <w:sz w:val="20"/>
                <w:lang w:val="en-CA" w:eastAsia="en-CA"/>
              </w:rPr>
              <w:t xml:space="preserve">Does ZERO adult </w:t>
            </w:r>
            <w:r w:rsidR="00470346">
              <w:rPr>
                <w:rFonts w:ascii="Aptos Narrow" w:hAnsi="Aptos Narrow"/>
                <w:color w:val="000000"/>
                <w:sz w:val="20"/>
                <w:lang w:val="en-CA" w:eastAsia="en-CA"/>
              </w:rPr>
              <w:t>ER</w:t>
            </w:r>
            <w:r w:rsidRPr="00F529CC">
              <w:rPr>
                <w:rFonts w:ascii="Aptos Narrow" w:hAnsi="Aptos Narrow"/>
                <w:color w:val="000000"/>
                <w:sz w:val="20"/>
                <w:lang w:val="en-CA" w:eastAsia="en-CA"/>
              </w:rPr>
              <w:t>. Still helps viper</w:t>
            </w:r>
          </w:p>
        </w:tc>
        <w:tc>
          <w:tcPr>
            <w:tcW w:w="1680" w:type="dxa"/>
            <w:shd w:val="clear" w:color="auto" w:fill="auto"/>
            <w:noWrap/>
            <w:vAlign w:val="bottom"/>
            <w:hideMark/>
          </w:tcPr>
          <w:p w14:paraId="648BC16B"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w:t>
            </w:r>
          </w:p>
        </w:tc>
        <w:tc>
          <w:tcPr>
            <w:tcW w:w="1900" w:type="dxa"/>
            <w:shd w:val="clear" w:color="auto" w:fill="auto"/>
            <w:noWrap/>
            <w:vAlign w:val="bottom"/>
            <w:hideMark/>
          </w:tcPr>
          <w:p w14:paraId="608818A9"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-0.5</w:t>
            </w:r>
          </w:p>
        </w:tc>
      </w:tr>
      <w:tr w:rsidR="00F529CC" w:rsidRPr="00F529CC" w14:paraId="146AD475" w14:textId="77777777" w:rsidTr="00F529CC">
        <w:trPr>
          <w:trHeight w:val="290"/>
        </w:trPr>
        <w:tc>
          <w:tcPr>
            <w:tcW w:w="2200" w:type="dxa"/>
            <w:shd w:val="clear" w:color="auto" w:fill="auto"/>
            <w:noWrap/>
            <w:vAlign w:val="bottom"/>
            <w:hideMark/>
          </w:tcPr>
          <w:p w14:paraId="50C76E5D" w14:textId="77777777" w:rsidR="00F529CC" w:rsidRPr="00F529CC" w:rsidRDefault="00F529CC" w:rsidP="00F529CC">
            <w:pPr>
              <w:jc w:val="center"/>
              <w:rPr>
                <w:rFonts w:ascii="Aptos Narrow" w:hAnsi="Aptos Narrow"/>
                <w:color w:val="000000"/>
                <w:sz w:val="20"/>
                <w:lang w:val="en-CA" w:eastAsia="en-CA"/>
              </w:rPr>
            </w:pPr>
            <w:r w:rsidRPr="00F529CC">
              <w:rPr>
                <w:rFonts w:ascii="Aptos Narrow" w:hAnsi="Aptos Narrow"/>
                <w:color w:val="000000"/>
                <w:sz w:val="20"/>
                <w:lang w:val="en-CA" w:eastAsia="en-CA"/>
              </w:rPr>
              <w:t>Erker</w:t>
            </w:r>
          </w:p>
        </w:tc>
        <w:tc>
          <w:tcPr>
            <w:tcW w:w="3640" w:type="dxa"/>
            <w:shd w:val="clear" w:color="auto" w:fill="auto"/>
            <w:noWrap/>
            <w:vAlign w:val="bottom"/>
            <w:hideMark/>
          </w:tcPr>
          <w:p w14:paraId="0DE1BDAE" w14:textId="3FA636B3" w:rsidR="00F529CC" w:rsidRPr="00F529CC" w:rsidRDefault="00F529CC" w:rsidP="00F529CC">
            <w:pPr>
              <w:rPr>
                <w:rFonts w:ascii="Aptos Narrow" w:hAnsi="Aptos Narrow"/>
                <w:color w:val="000000"/>
                <w:sz w:val="20"/>
                <w:lang w:val="en-CA" w:eastAsia="en-CA"/>
              </w:rPr>
            </w:pPr>
            <w:r w:rsidRPr="00F529CC">
              <w:rPr>
                <w:rFonts w:ascii="Aptos Narrow" w:hAnsi="Aptos Narrow"/>
                <w:color w:val="000000"/>
                <w:sz w:val="20"/>
                <w:lang w:val="en-CA" w:eastAsia="en-CA"/>
              </w:rPr>
              <w:t>Mat</w:t>
            </w:r>
            <w:r w:rsidR="00470346">
              <w:rPr>
                <w:rFonts w:ascii="Aptos Narrow" w:hAnsi="Aptos Narrow"/>
                <w:color w:val="000000"/>
                <w:sz w:val="20"/>
                <w:lang w:val="en-CA" w:eastAsia="en-CA"/>
              </w:rPr>
              <w:t>ernity</w:t>
            </w:r>
            <w:r w:rsidRPr="00F529CC">
              <w:rPr>
                <w:rFonts w:ascii="Aptos Narrow" w:hAnsi="Aptos Narrow"/>
                <w:color w:val="000000"/>
                <w:sz w:val="20"/>
                <w:lang w:val="en-CA" w:eastAsia="en-CA"/>
              </w:rPr>
              <w:t xml:space="preserve"> Leave</w:t>
            </w:r>
          </w:p>
        </w:tc>
        <w:tc>
          <w:tcPr>
            <w:tcW w:w="1680" w:type="dxa"/>
            <w:shd w:val="clear" w:color="auto" w:fill="auto"/>
            <w:noWrap/>
            <w:vAlign w:val="bottom"/>
            <w:hideMark/>
          </w:tcPr>
          <w:p w14:paraId="28367229"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w:t>
            </w:r>
          </w:p>
        </w:tc>
        <w:tc>
          <w:tcPr>
            <w:tcW w:w="1900" w:type="dxa"/>
            <w:shd w:val="clear" w:color="auto" w:fill="auto"/>
            <w:noWrap/>
            <w:vAlign w:val="bottom"/>
            <w:hideMark/>
          </w:tcPr>
          <w:p w14:paraId="4BC66057"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-0.5</w:t>
            </w:r>
          </w:p>
        </w:tc>
      </w:tr>
      <w:tr w:rsidR="00F529CC" w:rsidRPr="00F529CC" w14:paraId="27E3F14F" w14:textId="77777777" w:rsidTr="00F529CC">
        <w:trPr>
          <w:trHeight w:val="290"/>
        </w:trPr>
        <w:tc>
          <w:tcPr>
            <w:tcW w:w="2200" w:type="dxa"/>
            <w:shd w:val="clear" w:color="auto" w:fill="auto"/>
            <w:noWrap/>
            <w:vAlign w:val="bottom"/>
            <w:hideMark/>
          </w:tcPr>
          <w:p w14:paraId="616540BA" w14:textId="77777777" w:rsidR="00F529CC" w:rsidRPr="00F529CC" w:rsidRDefault="00F529CC" w:rsidP="00F529CC">
            <w:pPr>
              <w:jc w:val="center"/>
              <w:rPr>
                <w:rFonts w:ascii="Aptos Narrow" w:hAnsi="Aptos Narrow"/>
                <w:color w:val="000000"/>
                <w:sz w:val="20"/>
                <w:lang w:val="en-CA" w:eastAsia="en-CA"/>
              </w:rPr>
            </w:pPr>
            <w:r w:rsidRPr="00F529CC">
              <w:rPr>
                <w:rFonts w:ascii="Aptos Narrow" w:hAnsi="Aptos Narrow"/>
                <w:color w:val="000000"/>
                <w:sz w:val="20"/>
                <w:lang w:val="en-CA" w:eastAsia="en-CA"/>
              </w:rPr>
              <w:t>Paterson</w:t>
            </w:r>
          </w:p>
        </w:tc>
        <w:tc>
          <w:tcPr>
            <w:tcW w:w="3640" w:type="dxa"/>
            <w:shd w:val="clear" w:color="auto" w:fill="auto"/>
            <w:noWrap/>
            <w:vAlign w:val="bottom"/>
            <w:hideMark/>
          </w:tcPr>
          <w:p w14:paraId="04711091" w14:textId="77777777" w:rsidR="00F529CC" w:rsidRPr="00F529CC" w:rsidRDefault="00F529CC" w:rsidP="00F529CC">
            <w:pPr>
              <w:rPr>
                <w:rFonts w:ascii="Aptos Narrow" w:hAnsi="Aptos Narrow"/>
                <w:color w:val="000000"/>
                <w:sz w:val="20"/>
                <w:lang w:val="en-CA" w:eastAsia="en-CA"/>
              </w:rPr>
            </w:pPr>
            <w:r w:rsidRPr="00F529CC">
              <w:rPr>
                <w:rFonts w:ascii="Aptos Narrow" w:hAnsi="Aptos Narrow"/>
                <w:color w:val="000000"/>
                <w:sz w:val="20"/>
                <w:lang w:val="en-CA" w:eastAsia="en-CA"/>
              </w:rPr>
              <w:t>Stable FTE. No change since VIPER</w:t>
            </w:r>
          </w:p>
        </w:tc>
        <w:tc>
          <w:tcPr>
            <w:tcW w:w="1680" w:type="dxa"/>
            <w:shd w:val="clear" w:color="auto" w:fill="auto"/>
            <w:noWrap/>
            <w:vAlign w:val="bottom"/>
            <w:hideMark/>
          </w:tcPr>
          <w:p w14:paraId="00953ADC"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w:t>
            </w:r>
          </w:p>
        </w:tc>
        <w:tc>
          <w:tcPr>
            <w:tcW w:w="1900" w:type="dxa"/>
            <w:shd w:val="clear" w:color="auto" w:fill="auto"/>
            <w:noWrap/>
            <w:vAlign w:val="bottom"/>
            <w:hideMark/>
          </w:tcPr>
          <w:p w14:paraId="77FFB587"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w:t>
            </w:r>
          </w:p>
        </w:tc>
      </w:tr>
      <w:tr w:rsidR="00F529CC" w:rsidRPr="00F529CC" w14:paraId="4019D11D" w14:textId="77777777" w:rsidTr="00F529CC">
        <w:trPr>
          <w:trHeight w:val="290"/>
        </w:trPr>
        <w:tc>
          <w:tcPr>
            <w:tcW w:w="2200" w:type="dxa"/>
            <w:shd w:val="clear" w:color="auto" w:fill="auto"/>
            <w:noWrap/>
            <w:vAlign w:val="bottom"/>
            <w:hideMark/>
          </w:tcPr>
          <w:p w14:paraId="6EAD2D0D" w14:textId="77777777" w:rsidR="00F529CC" w:rsidRPr="00F529CC" w:rsidRDefault="00F529CC" w:rsidP="00F529CC">
            <w:pPr>
              <w:jc w:val="center"/>
              <w:rPr>
                <w:rFonts w:ascii="Aptos Narrow" w:hAnsi="Aptos Narrow"/>
                <w:color w:val="000000"/>
                <w:sz w:val="20"/>
                <w:lang w:val="en-CA" w:eastAsia="en-CA"/>
              </w:rPr>
            </w:pPr>
            <w:r w:rsidRPr="00F529CC">
              <w:rPr>
                <w:rFonts w:ascii="Aptos Narrow" w:hAnsi="Aptos Narrow"/>
                <w:color w:val="000000"/>
                <w:sz w:val="20"/>
                <w:lang w:val="en-CA" w:eastAsia="en-CA"/>
              </w:rPr>
              <w:t>O'Neill</w:t>
            </w:r>
          </w:p>
        </w:tc>
        <w:tc>
          <w:tcPr>
            <w:tcW w:w="3640" w:type="dxa"/>
            <w:shd w:val="clear" w:color="auto" w:fill="auto"/>
            <w:noWrap/>
            <w:vAlign w:val="bottom"/>
            <w:hideMark/>
          </w:tcPr>
          <w:p w14:paraId="04A64543" w14:textId="791DB2F6" w:rsidR="00F529CC" w:rsidRPr="00F529CC" w:rsidRDefault="00F529CC" w:rsidP="00F529CC">
            <w:pPr>
              <w:rPr>
                <w:rFonts w:ascii="Aptos Narrow" w:hAnsi="Aptos Narrow"/>
                <w:color w:val="000000"/>
                <w:sz w:val="20"/>
                <w:lang w:val="en-CA" w:eastAsia="en-CA"/>
              </w:rPr>
            </w:pPr>
            <w:r w:rsidRPr="00F529CC">
              <w:rPr>
                <w:rFonts w:ascii="Aptos Narrow" w:hAnsi="Aptos Narrow"/>
                <w:color w:val="000000"/>
                <w:sz w:val="20"/>
                <w:lang w:val="en-CA" w:eastAsia="en-CA"/>
              </w:rPr>
              <w:t>Dropped 0.</w:t>
            </w:r>
            <w:r w:rsidR="00E67530">
              <w:rPr>
                <w:rFonts w:ascii="Aptos Narrow" w:hAnsi="Aptos Narrow"/>
                <w:color w:val="000000"/>
                <w:sz w:val="20"/>
                <w:lang w:val="en-CA" w:eastAsia="en-CA"/>
              </w:rPr>
              <w:t>35</w:t>
            </w:r>
            <w:r w:rsidRPr="00F529CC">
              <w:rPr>
                <w:rFonts w:ascii="Aptos Narrow" w:hAnsi="Aptos Narrow"/>
                <w:color w:val="000000"/>
                <w:sz w:val="20"/>
                <w:lang w:val="en-CA" w:eastAsia="en-CA"/>
              </w:rPr>
              <w:t xml:space="preserve"> since Viper start</w:t>
            </w:r>
          </w:p>
        </w:tc>
        <w:tc>
          <w:tcPr>
            <w:tcW w:w="1680" w:type="dxa"/>
            <w:shd w:val="clear" w:color="auto" w:fill="auto"/>
            <w:noWrap/>
            <w:vAlign w:val="bottom"/>
            <w:hideMark/>
          </w:tcPr>
          <w:p w14:paraId="79BBC06D" w14:textId="56068C12"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w:t>
            </w:r>
            <w:r w:rsidR="009301E9">
              <w:rPr>
                <w:rFonts w:ascii="Aptos Narrow" w:hAnsi="Aptos Narrow"/>
                <w:color w:val="000000"/>
                <w:szCs w:val="22"/>
                <w:lang w:val="en-CA" w:eastAsia="en-CA"/>
              </w:rPr>
              <w:t>35</w:t>
            </w:r>
          </w:p>
        </w:tc>
        <w:tc>
          <w:tcPr>
            <w:tcW w:w="1900" w:type="dxa"/>
            <w:shd w:val="clear" w:color="auto" w:fill="auto"/>
            <w:noWrap/>
            <w:vAlign w:val="bottom"/>
            <w:hideMark/>
          </w:tcPr>
          <w:p w14:paraId="32D2126E"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-0.5</w:t>
            </w:r>
          </w:p>
        </w:tc>
      </w:tr>
      <w:tr w:rsidR="00F529CC" w:rsidRPr="00F529CC" w14:paraId="71B57820" w14:textId="77777777" w:rsidTr="00F529CC">
        <w:trPr>
          <w:trHeight w:val="290"/>
        </w:trPr>
        <w:tc>
          <w:tcPr>
            <w:tcW w:w="2200" w:type="dxa"/>
            <w:shd w:val="clear" w:color="auto" w:fill="auto"/>
            <w:noWrap/>
            <w:vAlign w:val="bottom"/>
            <w:hideMark/>
          </w:tcPr>
          <w:p w14:paraId="3978267E" w14:textId="77777777" w:rsidR="00F529CC" w:rsidRPr="00F529CC" w:rsidRDefault="00F529CC" w:rsidP="00F529CC">
            <w:pPr>
              <w:jc w:val="center"/>
              <w:rPr>
                <w:rFonts w:ascii="Aptos Narrow" w:hAnsi="Aptos Narrow"/>
                <w:color w:val="000000"/>
                <w:sz w:val="20"/>
                <w:lang w:val="en-CA" w:eastAsia="en-CA"/>
              </w:rPr>
            </w:pPr>
            <w:r w:rsidRPr="00F529CC">
              <w:rPr>
                <w:rFonts w:ascii="Aptos Narrow" w:hAnsi="Aptos Narrow"/>
                <w:color w:val="000000"/>
                <w:sz w:val="20"/>
                <w:lang w:val="en-CA" w:eastAsia="en-CA"/>
              </w:rPr>
              <w:t>Kapur</w:t>
            </w:r>
          </w:p>
        </w:tc>
        <w:tc>
          <w:tcPr>
            <w:tcW w:w="3640" w:type="dxa"/>
            <w:shd w:val="clear" w:color="auto" w:fill="auto"/>
            <w:noWrap/>
            <w:vAlign w:val="bottom"/>
            <w:hideMark/>
          </w:tcPr>
          <w:p w14:paraId="51698B43" w14:textId="77777777" w:rsidR="00F529CC" w:rsidRPr="00F529CC" w:rsidRDefault="00F529CC" w:rsidP="00F529CC">
            <w:pPr>
              <w:rPr>
                <w:rFonts w:ascii="Aptos Narrow" w:hAnsi="Aptos Narrow"/>
                <w:color w:val="000000"/>
                <w:sz w:val="20"/>
                <w:lang w:val="en-CA" w:eastAsia="en-CA"/>
              </w:rPr>
            </w:pPr>
            <w:r w:rsidRPr="00F529CC">
              <w:rPr>
                <w:rFonts w:ascii="Aptos Narrow" w:hAnsi="Aptos Narrow"/>
                <w:color w:val="000000"/>
                <w:sz w:val="20"/>
                <w:lang w:val="en-CA" w:eastAsia="en-CA"/>
              </w:rPr>
              <w:t>Dropped 0.25 in last schedule for family</w:t>
            </w:r>
          </w:p>
        </w:tc>
        <w:tc>
          <w:tcPr>
            <w:tcW w:w="1680" w:type="dxa"/>
            <w:shd w:val="clear" w:color="auto" w:fill="auto"/>
            <w:noWrap/>
            <w:vAlign w:val="bottom"/>
            <w:hideMark/>
          </w:tcPr>
          <w:p w14:paraId="59105ADC"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0.25</w:t>
            </w:r>
          </w:p>
        </w:tc>
        <w:tc>
          <w:tcPr>
            <w:tcW w:w="1900" w:type="dxa"/>
            <w:shd w:val="clear" w:color="auto" w:fill="auto"/>
            <w:noWrap/>
            <w:vAlign w:val="bottom"/>
            <w:hideMark/>
          </w:tcPr>
          <w:p w14:paraId="637A9BBC"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-0.5</w:t>
            </w:r>
          </w:p>
        </w:tc>
      </w:tr>
      <w:tr w:rsidR="00F529CC" w:rsidRPr="00F529CC" w14:paraId="2363D7EB" w14:textId="77777777" w:rsidTr="00F529CC">
        <w:trPr>
          <w:trHeight w:val="290"/>
        </w:trPr>
        <w:tc>
          <w:tcPr>
            <w:tcW w:w="2200" w:type="dxa"/>
            <w:shd w:val="clear" w:color="auto" w:fill="auto"/>
            <w:noWrap/>
            <w:vAlign w:val="bottom"/>
            <w:hideMark/>
          </w:tcPr>
          <w:p w14:paraId="59CE54FE" w14:textId="77777777" w:rsidR="00F529CC" w:rsidRPr="00F529CC" w:rsidRDefault="00F529CC" w:rsidP="00F529CC">
            <w:pPr>
              <w:jc w:val="center"/>
              <w:rPr>
                <w:rFonts w:ascii="Aptos Narrow" w:hAnsi="Aptos Narrow"/>
                <w:color w:val="000000"/>
                <w:sz w:val="20"/>
                <w:lang w:val="en-CA" w:eastAsia="en-CA"/>
              </w:rPr>
            </w:pPr>
            <w:r w:rsidRPr="00F529CC">
              <w:rPr>
                <w:rFonts w:ascii="Aptos Narrow" w:hAnsi="Aptos Narrow"/>
                <w:color w:val="000000"/>
                <w:sz w:val="20"/>
                <w:lang w:val="en-CA" w:eastAsia="en-CA"/>
              </w:rPr>
              <w:t>Runak</w:t>
            </w:r>
          </w:p>
        </w:tc>
        <w:tc>
          <w:tcPr>
            <w:tcW w:w="3640" w:type="dxa"/>
            <w:shd w:val="clear" w:color="auto" w:fill="auto"/>
            <w:noWrap/>
            <w:vAlign w:val="bottom"/>
            <w:hideMark/>
          </w:tcPr>
          <w:p w14:paraId="5B9F675E" w14:textId="73F570A1" w:rsidR="00F529CC" w:rsidRPr="00F529CC" w:rsidRDefault="00F529CC" w:rsidP="00F529CC">
            <w:pPr>
              <w:rPr>
                <w:rFonts w:ascii="Aptos Narrow" w:hAnsi="Aptos Narrow"/>
                <w:color w:val="000000"/>
                <w:sz w:val="20"/>
                <w:lang w:val="en-CA" w:eastAsia="en-CA"/>
              </w:rPr>
            </w:pPr>
            <w:r w:rsidRPr="00F529CC">
              <w:rPr>
                <w:rFonts w:ascii="Aptos Narrow" w:hAnsi="Aptos Narrow"/>
                <w:color w:val="000000"/>
                <w:sz w:val="20"/>
                <w:lang w:val="en-CA" w:eastAsia="en-CA"/>
              </w:rPr>
              <w:t>Pat</w:t>
            </w:r>
            <w:r w:rsidR="00470346">
              <w:rPr>
                <w:rFonts w:ascii="Aptos Narrow" w:hAnsi="Aptos Narrow"/>
                <w:color w:val="000000"/>
                <w:sz w:val="20"/>
                <w:lang w:val="en-CA" w:eastAsia="en-CA"/>
              </w:rPr>
              <w:t xml:space="preserve">ernity </w:t>
            </w:r>
            <w:r w:rsidRPr="00F529CC">
              <w:rPr>
                <w:rFonts w:ascii="Aptos Narrow" w:hAnsi="Aptos Narrow"/>
                <w:color w:val="000000"/>
                <w:sz w:val="20"/>
                <w:lang w:val="en-CA" w:eastAsia="en-CA"/>
              </w:rPr>
              <w:t>Leave</w:t>
            </w:r>
          </w:p>
        </w:tc>
        <w:tc>
          <w:tcPr>
            <w:tcW w:w="1680" w:type="dxa"/>
            <w:shd w:val="clear" w:color="auto" w:fill="auto"/>
            <w:noWrap/>
            <w:vAlign w:val="bottom"/>
            <w:hideMark/>
          </w:tcPr>
          <w:p w14:paraId="0D4D6BDA"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w:t>
            </w:r>
          </w:p>
        </w:tc>
        <w:tc>
          <w:tcPr>
            <w:tcW w:w="1900" w:type="dxa"/>
            <w:shd w:val="clear" w:color="auto" w:fill="auto"/>
            <w:noWrap/>
            <w:vAlign w:val="bottom"/>
            <w:hideMark/>
          </w:tcPr>
          <w:p w14:paraId="6E2F307B" w14:textId="77777777" w:rsidR="00F529CC" w:rsidRPr="00F529CC" w:rsidRDefault="00F529CC" w:rsidP="00F529CC">
            <w:pPr>
              <w:jc w:val="center"/>
              <w:rPr>
                <w:rFonts w:ascii="Aptos Narrow" w:hAnsi="Aptos Narrow"/>
                <w:color w:val="000000"/>
                <w:szCs w:val="22"/>
                <w:lang w:val="en-CA" w:eastAsia="en-CA"/>
              </w:rPr>
            </w:pPr>
            <w:r w:rsidRPr="00F529CC">
              <w:rPr>
                <w:rFonts w:ascii="Aptos Narrow" w:hAnsi="Aptos Narrow"/>
                <w:color w:val="000000"/>
                <w:szCs w:val="22"/>
                <w:lang w:val="en-CA" w:eastAsia="en-CA"/>
              </w:rPr>
              <w:t>-0.5</w:t>
            </w:r>
          </w:p>
        </w:tc>
      </w:tr>
      <w:tr w:rsidR="00F529CC" w:rsidRPr="00F529CC" w14:paraId="59E56198" w14:textId="77777777" w:rsidTr="00F529CC">
        <w:trPr>
          <w:trHeight w:val="320"/>
        </w:trPr>
        <w:tc>
          <w:tcPr>
            <w:tcW w:w="2200" w:type="dxa"/>
            <w:shd w:val="clear" w:color="auto" w:fill="auto"/>
            <w:noWrap/>
            <w:vAlign w:val="bottom"/>
            <w:hideMark/>
          </w:tcPr>
          <w:p w14:paraId="485F2850" w14:textId="77777777" w:rsidR="00F529CC" w:rsidRPr="00F529CC" w:rsidRDefault="00F529CC" w:rsidP="00F529CC">
            <w:pPr>
              <w:jc w:val="center"/>
              <w:rPr>
                <w:rFonts w:ascii="Aptos Narrow" w:hAnsi="Aptos Narrow"/>
                <w:color w:val="000000"/>
                <w:szCs w:val="22"/>
                <w:lang w:val="en-CA" w:eastAsia="en-CA"/>
              </w:rPr>
            </w:pPr>
          </w:p>
        </w:tc>
        <w:tc>
          <w:tcPr>
            <w:tcW w:w="3640" w:type="dxa"/>
            <w:shd w:val="clear" w:color="auto" w:fill="auto"/>
            <w:noWrap/>
            <w:vAlign w:val="bottom"/>
            <w:hideMark/>
          </w:tcPr>
          <w:p w14:paraId="059A6C05" w14:textId="77777777" w:rsidR="00F529CC" w:rsidRPr="00F529CC" w:rsidRDefault="00F529CC" w:rsidP="00F529CC">
            <w:pPr>
              <w:rPr>
                <w:rFonts w:ascii="Aptos Narrow" w:hAnsi="Aptos Narrow"/>
                <w:b/>
                <w:bCs/>
                <w:color w:val="000000"/>
                <w:sz w:val="24"/>
                <w:szCs w:val="24"/>
                <w:lang w:val="en-CA" w:eastAsia="en-CA"/>
              </w:rPr>
            </w:pPr>
            <w:r w:rsidRPr="00F529CC">
              <w:rPr>
                <w:rFonts w:ascii="Aptos Narrow" w:hAnsi="Aptos Narrow"/>
                <w:b/>
                <w:bCs/>
                <w:color w:val="000000"/>
                <w:sz w:val="24"/>
                <w:szCs w:val="24"/>
                <w:lang w:val="en-CA" w:eastAsia="en-CA"/>
              </w:rPr>
              <w:t>TOTAL</w:t>
            </w:r>
          </w:p>
        </w:tc>
        <w:tc>
          <w:tcPr>
            <w:tcW w:w="1680" w:type="dxa"/>
            <w:shd w:val="clear" w:color="auto" w:fill="auto"/>
            <w:noWrap/>
            <w:vAlign w:val="bottom"/>
            <w:hideMark/>
          </w:tcPr>
          <w:p w14:paraId="102E9EF6" w14:textId="2B413E9A" w:rsidR="00F529CC" w:rsidRPr="00F529CC" w:rsidRDefault="00F529CC" w:rsidP="00F529CC">
            <w:pPr>
              <w:jc w:val="center"/>
              <w:rPr>
                <w:rFonts w:ascii="Aptos Narrow" w:hAnsi="Aptos Narrow"/>
                <w:b/>
                <w:bCs/>
                <w:color w:val="000000"/>
                <w:sz w:val="24"/>
                <w:szCs w:val="24"/>
                <w:lang w:val="en-CA" w:eastAsia="en-CA"/>
              </w:rPr>
            </w:pPr>
            <w:r w:rsidRPr="00F529CC">
              <w:rPr>
                <w:rFonts w:ascii="Aptos Narrow" w:hAnsi="Aptos Narrow"/>
                <w:b/>
                <w:bCs/>
                <w:color w:val="000000"/>
                <w:sz w:val="24"/>
                <w:szCs w:val="24"/>
                <w:lang w:val="en-CA" w:eastAsia="en-CA"/>
              </w:rPr>
              <w:t>0.</w:t>
            </w:r>
            <w:r w:rsidR="009301E9">
              <w:rPr>
                <w:rFonts w:ascii="Aptos Narrow" w:hAnsi="Aptos Narrow"/>
                <w:b/>
                <w:bCs/>
                <w:color w:val="000000"/>
                <w:sz w:val="24"/>
                <w:szCs w:val="24"/>
                <w:lang w:val="en-CA" w:eastAsia="en-CA"/>
              </w:rPr>
              <w:t>6</w:t>
            </w:r>
          </w:p>
        </w:tc>
        <w:tc>
          <w:tcPr>
            <w:tcW w:w="1900" w:type="dxa"/>
            <w:shd w:val="clear" w:color="auto" w:fill="auto"/>
            <w:noWrap/>
            <w:vAlign w:val="bottom"/>
            <w:hideMark/>
          </w:tcPr>
          <w:p w14:paraId="6794FE1C" w14:textId="77777777" w:rsidR="00F529CC" w:rsidRPr="00F529CC" w:rsidRDefault="00F529CC" w:rsidP="00F529CC">
            <w:pPr>
              <w:jc w:val="center"/>
              <w:rPr>
                <w:rFonts w:ascii="Aptos Narrow" w:hAnsi="Aptos Narrow"/>
                <w:b/>
                <w:bCs/>
                <w:color w:val="000000"/>
                <w:sz w:val="24"/>
                <w:szCs w:val="24"/>
                <w:lang w:val="en-CA" w:eastAsia="en-CA"/>
              </w:rPr>
            </w:pPr>
            <w:r w:rsidRPr="00F529CC">
              <w:rPr>
                <w:rFonts w:ascii="Aptos Narrow" w:hAnsi="Aptos Narrow"/>
                <w:b/>
                <w:bCs/>
                <w:color w:val="000000"/>
                <w:sz w:val="24"/>
                <w:szCs w:val="24"/>
                <w:lang w:val="en-CA" w:eastAsia="en-CA"/>
              </w:rPr>
              <w:t>-3.5</w:t>
            </w:r>
          </w:p>
        </w:tc>
      </w:tr>
    </w:tbl>
    <w:p w14:paraId="02779297" w14:textId="77777777" w:rsidR="00F529CC" w:rsidRDefault="00F529CC" w:rsidP="0060683E">
      <w:pPr>
        <w:rPr>
          <w:shd w:val="clear" w:color="auto" w:fill="FFFFFF"/>
        </w:rPr>
      </w:pPr>
    </w:p>
    <w:p w14:paraId="028CC54B" w14:textId="2D48E1BA" w:rsidR="00470346" w:rsidRPr="00470346" w:rsidRDefault="00470346" w:rsidP="003D34D0">
      <w:pPr>
        <w:pStyle w:val="Heading1"/>
        <w:rPr>
          <w:b w:val="0"/>
          <w:bCs/>
          <w:shd w:val="clear" w:color="auto" w:fill="FFFFFF"/>
        </w:rPr>
      </w:pPr>
      <w:r>
        <w:rPr>
          <w:b w:val="0"/>
          <w:bCs/>
          <w:sz w:val="22"/>
          <w:szCs w:val="22"/>
          <w:shd w:val="clear" w:color="auto" w:fill="FFFFFF"/>
        </w:rPr>
        <w:t xml:space="preserve">Two physicians are now in private practice and have no intention of returning. Two are on maternity / paternity leave and have no ER work but we benefit from their help on VIPER. One works entirely remotely from Vancouver and all the work she provides on VIPER is a net gain for the virtual programs. </w:t>
      </w:r>
    </w:p>
    <w:p w14:paraId="6744C0F8" w14:textId="77777777" w:rsidR="00470346" w:rsidRDefault="00470346" w:rsidP="003D34D0">
      <w:pPr>
        <w:pStyle w:val="Heading1"/>
        <w:rPr>
          <w:shd w:val="clear" w:color="auto" w:fill="FFFFFF"/>
        </w:rPr>
      </w:pPr>
    </w:p>
    <w:p w14:paraId="5465C638" w14:textId="6D79732F" w:rsidR="00D53C88" w:rsidRPr="00912558" w:rsidRDefault="00BB43E5" w:rsidP="003D34D0">
      <w:pPr>
        <w:pStyle w:val="Heading1"/>
      </w:pPr>
      <w:r w:rsidRPr="00912558">
        <w:t>Assessment:</w:t>
      </w:r>
    </w:p>
    <w:p w14:paraId="4F0A6076" w14:textId="1373BF83" w:rsidR="00C55E41" w:rsidRDefault="00470346" w:rsidP="0072194F">
      <w:r>
        <w:t>No Saskatoon VIPER physicians have dropped FTE directly related to VIPER some have dropped due to changes in life circumstances. The net loss (for any reason) is 1.2 FTE. We have modeled what might happen repatriate this workforce back to the Saskatoon and/or or require all Saskatoon based ER doctors to hold in-person FTE as a condition of virtual employment. In this model we stand to gain 0.</w:t>
      </w:r>
      <w:r w:rsidR="00E67530">
        <w:t>6</w:t>
      </w:r>
      <w:r>
        <w:t xml:space="preserve"> FTE of ER physicians at a loss of -3.5 FTE from the VIPER Program. </w:t>
      </w:r>
    </w:p>
    <w:p w14:paraId="1D0C862F" w14:textId="77777777" w:rsidR="0060683E" w:rsidRDefault="0060683E" w:rsidP="0072194F"/>
    <w:p w14:paraId="0FD81103" w14:textId="77777777" w:rsidR="00255AC7" w:rsidRPr="00912558" w:rsidRDefault="00255AC7" w:rsidP="003D34D0">
      <w:pPr>
        <w:pStyle w:val="Heading1"/>
      </w:pPr>
      <w:r w:rsidRPr="00912558">
        <w:t>Recommendation</w:t>
      </w:r>
      <w:r w:rsidR="00BB43E5" w:rsidRPr="00912558">
        <w:t>:</w:t>
      </w:r>
    </w:p>
    <w:p w14:paraId="60B7947E" w14:textId="096283E9" w:rsidR="000E4C18" w:rsidRPr="009E32B6" w:rsidRDefault="00470346" w:rsidP="0060683E">
      <w:pPr>
        <w:pStyle w:val="ListParagraph"/>
        <w:numPr>
          <w:ilvl w:val="0"/>
          <w:numId w:val="9"/>
        </w:numPr>
        <w:rPr>
          <w:noProof/>
        </w:rPr>
      </w:pPr>
      <w:r>
        <w:t xml:space="preserve">Repatriation of the </w:t>
      </w:r>
      <w:r w:rsidR="008827DC">
        <w:t>Saskatoon-based</w:t>
      </w:r>
      <w:r>
        <w:t xml:space="preserve"> VIPER workforce does not offer a meaningful increase to the ER staffing shortfall in that city but does represent a significant loss to the virtual workforce. </w:t>
      </w:r>
    </w:p>
    <w:sectPr w:rsidR="000E4C18" w:rsidRPr="009E32B6" w:rsidSect="00DD4A72">
      <w:headerReference w:type="even" r:id="rId12"/>
      <w:footerReference w:type="default" r:id="rId13"/>
      <w:headerReference w:type="first" r:id="rId14"/>
      <w:footerReference w:type="first" r:id="rId15"/>
      <w:pgSz w:w="12240" w:h="15840"/>
      <w:pgMar w:top="1224" w:right="720" w:bottom="720" w:left="720" w:header="567"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70F6" w14:textId="77777777" w:rsidR="00F37D9D" w:rsidRDefault="00F37D9D">
      <w:r>
        <w:separator/>
      </w:r>
    </w:p>
  </w:endnote>
  <w:endnote w:type="continuationSeparator" w:id="0">
    <w:p w14:paraId="3D22373D" w14:textId="77777777" w:rsidR="00F37D9D" w:rsidRDefault="00F3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3E03" w14:textId="0C1418B9" w:rsidR="0046051C" w:rsidRDefault="0046051C" w:rsidP="00C57E6C">
    <w:pPr>
      <w:pStyle w:val="Footer"/>
      <w:tabs>
        <w:tab w:val="right" w:pos="9720"/>
      </w:tabs>
      <w:rPr>
        <w:noProof/>
        <w:szCs w:val="18"/>
      </w:rPr>
    </w:pPr>
    <w:r w:rsidRPr="00D46BAF">
      <w:t xml:space="preserve">Version: </w:t>
    </w:r>
    <w:r>
      <w:t xml:space="preserve">February 2020  </w:t>
    </w:r>
    <w:r w:rsidRPr="00D46BAF">
      <w:tab/>
    </w:r>
    <w:r w:rsidRPr="00D46BAF">
      <w:tab/>
    </w:r>
    <w:r>
      <w:rPr>
        <w:szCs w:val="18"/>
      </w:rPr>
      <w:t>Briefing Note</w:t>
    </w:r>
    <w:r w:rsidRPr="00AE5797">
      <w:rPr>
        <w:szCs w:val="18"/>
      </w:rPr>
      <w:t xml:space="preserve"> | </w:t>
    </w:r>
    <w:r w:rsidRPr="00AE5797">
      <w:rPr>
        <w:szCs w:val="18"/>
      </w:rPr>
      <w:fldChar w:fldCharType="begin"/>
    </w:r>
    <w:r w:rsidRPr="00AE5797">
      <w:rPr>
        <w:szCs w:val="18"/>
      </w:rPr>
      <w:instrText xml:space="preserve"> PAGE   \* MERGEFORMAT </w:instrText>
    </w:r>
    <w:r w:rsidRPr="00AE5797">
      <w:rPr>
        <w:szCs w:val="18"/>
      </w:rPr>
      <w:fldChar w:fldCharType="separate"/>
    </w:r>
    <w:r w:rsidR="00CD4DB7">
      <w:rPr>
        <w:noProof/>
        <w:szCs w:val="18"/>
      </w:rPr>
      <w:t>4</w:t>
    </w:r>
    <w:r w:rsidRPr="00AE5797">
      <w:rPr>
        <w:noProof/>
        <w:szCs w:val="18"/>
      </w:rPr>
      <w:fldChar w:fldCharType="end"/>
    </w:r>
  </w:p>
  <w:p w14:paraId="111DAF57" w14:textId="77777777" w:rsidR="0046051C" w:rsidRDefault="0046051C" w:rsidP="00C57E6C">
    <w:pPr>
      <w:pStyle w:val="Footer"/>
      <w:tabs>
        <w:tab w:val="right" w:pos="9720"/>
      </w:tabs>
      <w:rPr>
        <w:noProof/>
        <w:szCs w:val="18"/>
      </w:rPr>
    </w:pPr>
  </w:p>
  <w:p w14:paraId="3ADC6390" w14:textId="77777777" w:rsidR="0046051C" w:rsidRPr="00C57E6C" w:rsidRDefault="0046051C" w:rsidP="00C57E6C">
    <w:pPr>
      <w:pStyle w:val="Footer"/>
      <w:tabs>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DEC9" w14:textId="28485203" w:rsidR="0046051C" w:rsidRPr="008B653D" w:rsidRDefault="0046051C" w:rsidP="008B653D">
    <w:pPr>
      <w:pStyle w:val="Footer"/>
      <w:tabs>
        <w:tab w:val="right" w:pos="9720"/>
      </w:tabs>
      <w:rPr>
        <w:noProof/>
        <w:szCs w:val="18"/>
      </w:rPr>
    </w:pPr>
    <w:r w:rsidRPr="00D46BAF">
      <w:t xml:space="preserve">Version: </w:t>
    </w:r>
    <w:r w:rsidR="0060683E">
      <w:t>January 2025</w:t>
    </w:r>
    <w:r>
      <w:t xml:space="preserve"> </w:t>
    </w:r>
    <w:r w:rsidRPr="00D46BAF">
      <w:tab/>
    </w:r>
    <w:r w:rsidRPr="00D46BAF">
      <w:tab/>
    </w:r>
    <w:r>
      <w:tab/>
      <w:t xml:space="preserve">                  </w:t>
    </w:r>
    <w:r>
      <w:rPr>
        <w:szCs w:val="18"/>
      </w:rPr>
      <w:t>Briefing Note</w:t>
    </w:r>
    <w:r w:rsidRPr="00AE5797">
      <w:rPr>
        <w:szCs w:val="18"/>
      </w:rPr>
      <w:t xml:space="preserve"> | </w:t>
    </w:r>
    <w:r w:rsidRPr="00AE5797">
      <w:rPr>
        <w:szCs w:val="18"/>
      </w:rPr>
      <w:fldChar w:fldCharType="begin"/>
    </w:r>
    <w:r w:rsidRPr="00AE5797">
      <w:rPr>
        <w:szCs w:val="18"/>
      </w:rPr>
      <w:instrText xml:space="preserve"> PAGE   \* MERGEFORMAT </w:instrText>
    </w:r>
    <w:r w:rsidRPr="00AE5797">
      <w:rPr>
        <w:szCs w:val="18"/>
      </w:rPr>
      <w:fldChar w:fldCharType="separate"/>
    </w:r>
    <w:r w:rsidR="00CD4DB7">
      <w:rPr>
        <w:noProof/>
        <w:szCs w:val="18"/>
      </w:rPr>
      <w:t>1</w:t>
    </w:r>
    <w:r w:rsidRPr="00AE5797">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5AB3" w14:textId="77777777" w:rsidR="00F37D9D" w:rsidRDefault="00F37D9D">
      <w:r>
        <w:separator/>
      </w:r>
    </w:p>
  </w:footnote>
  <w:footnote w:type="continuationSeparator" w:id="0">
    <w:p w14:paraId="6BA37556" w14:textId="77777777" w:rsidR="00F37D9D" w:rsidRDefault="00F3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7444" w14:textId="77777777" w:rsidR="0046051C" w:rsidRDefault="004605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E29C0" w14:textId="77777777" w:rsidR="0046051C" w:rsidRDefault="00460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79EF" w14:textId="77777777" w:rsidR="0046051C" w:rsidRDefault="0046051C" w:rsidP="003D34D0">
    <w:pPr>
      <w:rPr>
        <w:b/>
      </w:rPr>
    </w:pPr>
    <w:r>
      <w:rPr>
        <w:noProof/>
      </w:rPr>
      <w:drawing>
        <wp:anchor distT="0" distB="0" distL="114300" distR="114300" simplePos="0" relativeHeight="251659264" behindDoc="0" locked="0" layoutInCell="1" allowOverlap="1" wp14:anchorId="3C6B442D" wp14:editId="3C7AE2A4">
          <wp:simplePos x="0" y="0"/>
          <wp:positionH relativeFrom="column">
            <wp:posOffset>-72353</wp:posOffset>
          </wp:positionH>
          <wp:positionV relativeFrom="paragraph">
            <wp:posOffset>-139326</wp:posOffset>
          </wp:positionV>
          <wp:extent cx="2124075" cy="554990"/>
          <wp:effectExtent l="0" t="0" r="952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Health_Logo_1colour black white cross 80 opacity larger f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54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32EB4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FB1D76"/>
    <w:multiLevelType w:val="hybridMultilevel"/>
    <w:tmpl w:val="BD96B14E"/>
    <w:lvl w:ilvl="0" w:tplc="AEC090B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C7975"/>
    <w:multiLevelType w:val="hybridMultilevel"/>
    <w:tmpl w:val="2830115E"/>
    <w:lvl w:ilvl="0" w:tplc="0409000F">
      <w:start w:val="1"/>
      <w:numFmt w:val="decimal"/>
      <w:lvlText w:val="%1."/>
      <w:lvlJc w:val="left"/>
      <w:pPr>
        <w:ind w:left="1080" w:hanging="360"/>
      </w:pPr>
      <w:rPr>
        <w:rFonts w:hint="default"/>
      </w:rPr>
    </w:lvl>
    <w:lvl w:ilvl="1" w:tplc="0AB8ACAE">
      <w:start w:val="1"/>
      <w:numFmt w:val="decimal"/>
      <w:lvlText w:val="%2."/>
      <w:lvlJc w:val="left"/>
      <w:pPr>
        <w:ind w:left="1800" w:hanging="360"/>
      </w:pPr>
      <w:rPr>
        <w:rFonts w:hint="default"/>
        <w:b w:val="0"/>
      </w:rPr>
    </w:lvl>
    <w:lvl w:ilvl="2" w:tplc="A0CE7B18">
      <w:numFmt w:val="bullet"/>
      <w:lvlText w:val="-"/>
      <w:lvlJc w:val="left"/>
      <w:pPr>
        <w:ind w:left="2520" w:hanging="360"/>
      </w:pPr>
      <w:rPr>
        <w:rFonts w:ascii="Calibri" w:eastAsia="Times New Roman" w:hAnsi="Calibri" w:cs="Times New Roman"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6D81CEE"/>
    <w:multiLevelType w:val="hybridMultilevel"/>
    <w:tmpl w:val="1EFCF14A"/>
    <w:lvl w:ilvl="0" w:tplc="04090017">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7F05AE1"/>
    <w:multiLevelType w:val="hybridMultilevel"/>
    <w:tmpl w:val="54EEB73C"/>
    <w:lvl w:ilvl="0" w:tplc="4E0C7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21D9D"/>
    <w:multiLevelType w:val="hybridMultilevel"/>
    <w:tmpl w:val="4AAABBAA"/>
    <w:lvl w:ilvl="0" w:tplc="01846BBE">
      <w:start w:val="1"/>
      <w:numFmt w:val="lowerLetter"/>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F5292"/>
    <w:multiLevelType w:val="hybridMultilevel"/>
    <w:tmpl w:val="FE18A2FC"/>
    <w:lvl w:ilvl="0" w:tplc="10090017">
      <w:start w:val="3"/>
      <w:numFmt w:val="lowerLetter"/>
      <w:lvlText w:val="%1)"/>
      <w:lvlJc w:val="left"/>
      <w:pPr>
        <w:ind w:left="360" w:hanging="360"/>
      </w:pPr>
      <w:rPr>
        <w:rFonts w:hint="default"/>
        <w:b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D953784"/>
    <w:multiLevelType w:val="hybridMultilevel"/>
    <w:tmpl w:val="D890876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75AA409F"/>
    <w:multiLevelType w:val="hybridMultilevel"/>
    <w:tmpl w:val="3B520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D18A5"/>
    <w:multiLevelType w:val="hybridMultilevel"/>
    <w:tmpl w:val="E2E05022"/>
    <w:lvl w:ilvl="0" w:tplc="6E646C02">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387212">
    <w:abstractNumId w:val="0"/>
  </w:num>
  <w:num w:numId="2" w16cid:durableId="1449547977">
    <w:abstractNumId w:val="5"/>
  </w:num>
  <w:num w:numId="3" w16cid:durableId="443312103">
    <w:abstractNumId w:val="3"/>
  </w:num>
  <w:num w:numId="4" w16cid:durableId="1981887582">
    <w:abstractNumId w:val="2"/>
  </w:num>
  <w:num w:numId="5" w16cid:durableId="1514612746">
    <w:abstractNumId w:val="7"/>
  </w:num>
  <w:num w:numId="6" w16cid:durableId="1665820526">
    <w:abstractNumId w:val="6"/>
  </w:num>
  <w:num w:numId="7" w16cid:durableId="199511888">
    <w:abstractNumId w:val="9"/>
  </w:num>
  <w:num w:numId="8" w16cid:durableId="917400560">
    <w:abstractNumId w:val="1"/>
  </w:num>
  <w:num w:numId="9" w16cid:durableId="437605549">
    <w:abstractNumId w:val="8"/>
  </w:num>
  <w:num w:numId="10" w16cid:durableId="144095492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AB0"/>
    <w:rsid w:val="00005B43"/>
    <w:rsid w:val="00013F41"/>
    <w:rsid w:val="000369E1"/>
    <w:rsid w:val="00040AFC"/>
    <w:rsid w:val="0004405A"/>
    <w:rsid w:val="000531F2"/>
    <w:rsid w:val="00054591"/>
    <w:rsid w:val="00061726"/>
    <w:rsid w:val="000626B3"/>
    <w:rsid w:val="00070EE8"/>
    <w:rsid w:val="00071891"/>
    <w:rsid w:val="000775E2"/>
    <w:rsid w:val="00083466"/>
    <w:rsid w:val="000944CF"/>
    <w:rsid w:val="000C5ED2"/>
    <w:rsid w:val="000D02B5"/>
    <w:rsid w:val="000E4C18"/>
    <w:rsid w:val="000F1490"/>
    <w:rsid w:val="000F21E6"/>
    <w:rsid w:val="001002FF"/>
    <w:rsid w:val="00100C96"/>
    <w:rsid w:val="00110EF6"/>
    <w:rsid w:val="00111EBA"/>
    <w:rsid w:val="00114015"/>
    <w:rsid w:val="001207C9"/>
    <w:rsid w:val="00122D8A"/>
    <w:rsid w:val="00133094"/>
    <w:rsid w:val="001533C4"/>
    <w:rsid w:val="00155A14"/>
    <w:rsid w:val="0017276D"/>
    <w:rsid w:val="001A297E"/>
    <w:rsid w:val="001B0EDD"/>
    <w:rsid w:val="001B27B1"/>
    <w:rsid w:val="001B5F7D"/>
    <w:rsid w:val="001C247A"/>
    <w:rsid w:val="001E6C21"/>
    <w:rsid w:val="0020359D"/>
    <w:rsid w:val="0020501F"/>
    <w:rsid w:val="0021343F"/>
    <w:rsid w:val="002137CF"/>
    <w:rsid w:val="00217F2D"/>
    <w:rsid w:val="0022046F"/>
    <w:rsid w:val="00230F31"/>
    <w:rsid w:val="002549B5"/>
    <w:rsid w:val="00255386"/>
    <w:rsid w:val="00255AC7"/>
    <w:rsid w:val="002741E4"/>
    <w:rsid w:val="00275B72"/>
    <w:rsid w:val="00282107"/>
    <w:rsid w:val="002875AB"/>
    <w:rsid w:val="002D0D0B"/>
    <w:rsid w:val="002D2E76"/>
    <w:rsid w:val="002E12C4"/>
    <w:rsid w:val="002E6D17"/>
    <w:rsid w:val="002F6171"/>
    <w:rsid w:val="00321CE3"/>
    <w:rsid w:val="00323437"/>
    <w:rsid w:val="00324CC5"/>
    <w:rsid w:val="00327D0A"/>
    <w:rsid w:val="0034589C"/>
    <w:rsid w:val="00351374"/>
    <w:rsid w:val="00376A94"/>
    <w:rsid w:val="00383CA3"/>
    <w:rsid w:val="00391BD5"/>
    <w:rsid w:val="003A197C"/>
    <w:rsid w:val="003A259E"/>
    <w:rsid w:val="003B4FA3"/>
    <w:rsid w:val="003B502C"/>
    <w:rsid w:val="003C14CC"/>
    <w:rsid w:val="003C4038"/>
    <w:rsid w:val="003C4DA3"/>
    <w:rsid w:val="003C75B1"/>
    <w:rsid w:val="003D0E84"/>
    <w:rsid w:val="003D34D0"/>
    <w:rsid w:val="003E2DA5"/>
    <w:rsid w:val="003E31B4"/>
    <w:rsid w:val="003E3275"/>
    <w:rsid w:val="004014DD"/>
    <w:rsid w:val="00403D2F"/>
    <w:rsid w:val="0041409F"/>
    <w:rsid w:val="00414833"/>
    <w:rsid w:val="0041557E"/>
    <w:rsid w:val="004174DE"/>
    <w:rsid w:val="00436EE6"/>
    <w:rsid w:val="00443696"/>
    <w:rsid w:val="0046051C"/>
    <w:rsid w:val="00461E59"/>
    <w:rsid w:val="0047026D"/>
    <w:rsid w:val="00470346"/>
    <w:rsid w:val="00471BDA"/>
    <w:rsid w:val="0047359D"/>
    <w:rsid w:val="00485630"/>
    <w:rsid w:val="00496890"/>
    <w:rsid w:val="004C3207"/>
    <w:rsid w:val="004C436E"/>
    <w:rsid w:val="004C4A4C"/>
    <w:rsid w:val="004D0C6E"/>
    <w:rsid w:val="004D1BB9"/>
    <w:rsid w:val="004D588D"/>
    <w:rsid w:val="004E2681"/>
    <w:rsid w:val="00513452"/>
    <w:rsid w:val="00514E43"/>
    <w:rsid w:val="005271F6"/>
    <w:rsid w:val="00544160"/>
    <w:rsid w:val="0056091D"/>
    <w:rsid w:val="00562958"/>
    <w:rsid w:val="00567200"/>
    <w:rsid w:val="0058099E"/>
    <w:rsid w:val="005914F1"/>
    <w:rsid w:val="00594815"/>
    <w:rsid w:val="005A10D9"/>
    <w:rsid w:val="005A23F2"/>
    <w:rsid w:val="005A52F3"/>
    <w:rsid w:val="005A5489"/>
    <w:rsid w:val="005B369D"/>
    <w:rsid w:val="005B5A8B"/>
    <w:rsid w:val="005B6B44"/>
    <w:rsid w:val="005C703D"/>
    <w:rsid w:val="005C7F67"/>
    <w:rsid w:val="005E273D"/>
    <w:rsid w:val="005E4E50"/>
    <w:rsid w:val="005E52ED"/>
    <w:rsid w:val="005E736A"/>
    <w:rsid w:val="005F7A7A"/>
    <w:rsid w:val="00605A01"/>
    <w:rsid w:val="0060683E"/>
    <w:rsid w:val="00613A96"/>
    <w:rsid w:val="006159A9"/>
    <w:rsid w:val="006418F6"/>
    <w:rsid w:val="00661D73"/>
    <w:rsid w:val="00670654"/>
    <w:rsid w:val="00670D26"/>
    <w:rsid w:val="006866F0"/>
    <w:rsid w:val="00687A15"/>
    <w:rsid w:val="0069578D"/>
    <w:rsid w:val="006A6A14"/>
    <w:rsid w:val="006A6D9B"/>
    <w:rsid w:val="006C0CB5"/>
    <w:rsid w:val="006D01D6"/>
    <w:rsid w:val="006D68D9"/>
    <w:rsid w:val="006E1877"/>
    <w:rsid w:val="006E5A50"/>
    <w:rsid w:val="007200CB"/>
    <w:rsid w:val="0072175D"/>
    <w:rsid w:val="0072194F"/>
    <w:rsid w:val="00732846"/>
    <w:rsid w:val="0074148E"/>
    <w:rsid w:val="007446C8"/>
    <w:rsid w:val="00780BBA"/>
    <w:rsid w:val="007A01AE"/>
    <w:rsid w:val="007A08B0"/>
    <w:rsid w:val="007A2F17"/>
    <w:rsid w:val="007B1AD0"/>
    <w:rsid w:val="007B2387"/>
    <w:rsid w:val="007C1700"/>
    <w:rsid w:val="007D288E"/>
    <w:rsid w:val="007D612C"/>
    <w:rsid w:val="007E00D9"/>
    <w:rsid w:val="007E5125"/>
    <w:rsid w:val="007E7C78"/>
    <w:rsid w:val="007F170A"/>
    <w:rsid w:val="007F326C"/>
    <w:rsid w:val="007F42DE"/>
    <w:rsid w:val="00803D6B"/>
    <w:rsid w:val="00813843"/>
    <w:rsid w:val="00815083"/>
    <w:rsid w:val="00815C15"/>
    <w:rsid w:val="00825C19"/>
    <w:rsid w:val="00826DFC"/>
    <w:rsid w:val="008358B0"/>
    <w:rsid w:val="008427AF"/>
    <w:rsid w:val="0085270B"/>
    <w:rsid w:val="00860157"/>
    <w:rsid w:val="0086297F"/>
    <w:rsid w:val="008650DD"/>
    <w:rsid w:val="008659ED"/>
    <w:rsid w:val="008827DC"/>
    <w:rsid w:val="00887378"/>
    <w:rsid w:val="00892A8A"/>
    <w:rsid w:val="008A268E"/>
    <w:rsid w:val="008A42C2"/>
    <w:rsid w:val="008A794A"/>
    <w:rsid w:val="008B653D"/>
    <w:rsid w:val="008C412C"/>
    <w:rsid w:val="008C7148"/>
    <w:rsid w:val="008E2DCA"/>
    <w:rsid w:val="008F3EC5"/>
    <w:rsid w:val="00912558"/>
    <w:rsid w:val="009301E9"/>
    <w:rsid w:val="0094008E"/>
    <w:rsid w:val="00950D59"/>
    <w:rsid w:val="00957202"/>
    <w:rsid w:val="00963B17"/>
    <w:rsid w:val="00970EBF"/>
    <w:rsid w:val="00982EAB"/>
    <w:rsid w:val="00997320"/>
    <w:rsid w:val="009A20EB"/>
    <w:rsid w:val="009A6B32"/>
    <w:rsid w:val="009B0783"/>
    <w:rsid w:val="009B31AC"/>
    <w:rsid w:val="009B4BB1"/>
    <w:rsid w:val="009B4F8E"/>
    <w:rsid w:val="009B5000"/>
    <w:rsid w:val="009C21E6"/>
    <w:rsid w:val="009D6012"/>
    <w:rsid w:val="009E097C"/>
    <w:rsid w:val="009E10DF"/>
    <w:rsid w:val="009E32B6"/>
    <w:rsid w:val="009E4D8C"/>
    <w:rsid w:val="009E652D"/>
    <w:rsid w:val="009E7E72"/>
    <w:rsid w:val="009F3D3E"/>
    <w:rsid w:val="00A0568D"/>
    <w:rsid w:val="00A06A3D"/>
    <w:rsid w:val="00A17144"/>
    <w:rsid w:val="00A179FB"/>
    <w:rsid w:val="00A243E4"/>
    <w:rsid w:val="00A335CA"/>
    <w:rsid w:val="00A33A8E"/>
    <w:rsid w:val="00A36A7E"/>
    <w:rsid w:val="00A40187"/>
    <w:rsid w:val="00A51431"/>
    <w:rsid w:val="00A53A42"/>
    <w:rsid w:val="00A5723F"/>
    <w:rsid w:val="00A84865"/>
    <w:rsid w:val="00A92F1A"/>
    <w:rsid w:val="00A94AF0"/>
    <w:rsid w:val="00A95459"/>
    <w:rsid w:val="00AA6BB2"/>
    <w:rsid w:val="00AC1C0D"/>
    <w:rsid w:val="00AC3683"/>
    <w:rsid w:val="00AD2AA0"/>
    <w:rsid w:val="00AD58DD"/>
    <w:rsid w:val="00AD780B"/>
    <w:rsid w:val="00AE0CAA"/>
    <w:rsid w:val="00AE1181"/>
    <w:rsid w:val="00AE1460"/>
    <w:rsid w:val="00AE29F1"/>
    <w:rsid w:val="00AF3F39"/>
    <w:rsid w:val="00B006B0"/>
    <w:rsid w:val="00B04740"/>
    <w:rsid w:val="00B06869"/>
    <w:rsid w:val="00B25815"/>
    <w:rsid w:val="00B37C94"/>
    <w:rsid w:val="00B51FE7"/>
    <w:rsid w:val="00B6543F"/>
    <w:rsid w:val="00B65536"/>
    <w:rsid w:val="00B65A43"/>
    <w:rsid w:val="00B707F6"/>
    <w:rsid w:val="00B70964"/>
    <w:rsid w:val="00B70EBF"/>
    <w:rsid w:val="00B73A19"/>
    <w:rsid w:val="00B7563F"/>
    <w:rsid w:val="00B80B92"/>
    <w:rsid w:val="00BB1F44"/>
    <w:rsid w:val="00BB237B"/>
    <w:rsid w:val="00BB43E5"/>
    <w:rsid w:val="00BB7B7C"/>
    <w:rsid w:val="00BD4B00"/>
    <w:rsid w:val="00BD5357"/>
    <w:rsid w:val="00C014E6"/>
    <w:rsid w:val="00C113C6"/>
    <w:rsid w:val="00C20414"/>
    <w:rsid w:val="00C2620B"/>
    <w:rsid w:val="00C30AE9"/>
    <w:rsid w:val="00C34161"/>
    <w:rsid w:val="00C4090B"/>
    <w:rsid w:val="00C41062"/>
    <w:rsid w:val="00C4532D"/>
    <w:rsid w:val="00C55E41"/>
    <w:rsid w:val="00C562B0"/>
    <w:rsid w:val="00C57E6C"/>
    <w:rsid w:val="00C77185"/>
    <w:rsid w:val="00C80AB0"/>
    <w:rsid w:val="00C820D3"/>
    <w:rsid w:val="00C85446"/>
    <w:rsid w:val="00C9066E"/>
    <w:rsid w:val="00C90DDC"/>
    <w:rsid w:val="00C93B2B"/>
    <w:rsid w:val="00C9626C"/>
    <w:rsid w:val="00C97A65"/>
    <w:rsid w:val="00CB3C61"/>
    <w:rsid w:val="00CB59FB"/>
    <w:rsid w:val="00CB63A7"/>
    <w:rsid w:val="00CC342C"/>
    <w:rsid w:val="00CD3060"/>
    <w:rsid w:val="00CD4DB7"/>
    <w:rsid w:val="00CE29E3"/>
    <w:rsid w:val="00CF4C2B"/>
    <w:rsid w:val="00CF7995"/>
    <w:rsid w:val="00D01EEE"/>
    <w:rsid w:val="00D07187"/>
    <w:rsid w:val="00D12832"/>
    <w:rsid w:val="00D16C61"/>
    <w:rsid w:val="00D27AC7"/>
    <w:rsid w:val="00D328F7"/>
    <w:rsid w:val="00D412CB"/>
    <w:rsid w:val="00D47993"/>
    <w:rsid w:val="00D53C88"/>
    <w:rsid w:val="00D61F63"/>
    <w:rsid w:val="00D62950"/>
    <w:rsid w:val="00D766E7"/>
    <w:rsid w:val="00D903B3"/>
    <w:rsid w:val="00DB0064"/>
    <w:rsid w:val="00DC225A"/>
    <w:rsid w:val="00DC28D9"/>
    <w:rsid w:val="00DD4A72"/>
    <w:rsid w:val="00DD7858"/>
    <w:rsid w:val="00DE0736"/>
    <w:rsid w:val="00DE6BBC"/>
    <w:rsid w:val="00DF47EC"/>
    <w:rsid w:val="00E07F68"/>
    <w:rsid w:val="00E11106"/>
    <w:rsid w:val="00E225AA"/>
    <w:rsid w:val="00E2298E"/>
    <w:rsid w:val="00E25908"/>
    <w:rsid w:val="00E27BBC"/>
    <w:rsid w:val="00E458B2"/>
    <w:rsid w:val="00E469F0"/>
    <w:rsid w:val="00E46E23"/>
    <w:rsid w:val="00E64931"/>
    <w:rsid w:val="00E65E6E"/>
    <w:rsid w:val="00E67530"/>
    <w:rsid w:val="00E72C76"/>
    <w:rsid w:val="00E80E96"/>
    <w:rsid w:val="00EA02CE"/>
    <w:rsid w:val="00EA2198"/>
    <w:rsid w:val="00EA548E"/>
    <w:rsid w:val="00EB6EA6"/>
    <w:rsid w:val="00EC1440"/>
    <w:rsid w:val="00EE211D"/>
    <w:rsid w:val="00EF1BD2"/>
    <w:rsid w:val="00F0489F"/>
    <w:rsid w:val="00F1459F"/>
    <w:rsid w:val="00F205D5"/>
    <w:rsid w:val="00F23D91"/>
    <w:rsid w:val="00F24843"/>
    <w:rsid w:val="00F329BD"/>
    <w:rsid w:val="00F34814"/>
    <w:rsid w:val="00F37D9D"/>
    <w:rsid w:val="00F4461E"/>
    <w:rsid w:val="00F475E8"/>
    <w:rsid w:val="00F529CC"/>
    <w:rsid w:val="00F55CC6"/>
    <w:rsid w:val="00F74BFF"/>
    <w:rsid w:val="00F77220"/>
    <w:rsid w:val="00F85E27"/>
    <w:rsid w:val="00F95033"/>
    <w:rsid w:val="00FA17A9"/>
    <w:rsid w:val="00FA356B"/>
    <w:rsid w:val="00FB65FE"/>
    <w:rsid w:val="00FB70A7"/>
    <w:rsid w:val="00FC07C7"/>
    <w:rsid w:val="00FC2C6C"/>
    <w:rsid w:val="00FC5C28"/>
    <w:rsid w:val="00FC72EB"/>
    <w:rsid w:val="00FD0E84"/>
    <w:rsid w:val="00FD54BC"/>
    <w:rsid w:val="00FE5069"/>
    <w:rsid w:val="00FF43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15B6F"/>
  <w15:docId w15:val="{EFF481E9-926D-4FBC-9FFA-153D6AAC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33"/>
    <w:rPr>
      <w:rFonts w:ascii="Calibri" w:hAnsi="Calibri"/>
      <w:sz w:val="22"/>
      <w:lang w:val="en-US" w:eastAsia="en-US"/>
    </w:rPr>
  </w:style>
  <w:style w:type="paragraph" w:styleId="Heading1">
    <w:name w:val="heading 1"/>
    <w:basedOn w:val="Normal"/>
    <w:next w:val="Normal"/>
    <w:link w:val="Heading1Char"/>
    <w:qFormat/>
    <w:rsid w:val="00F95033"/>
    <w:pPr>
      <w:keepNext/>
      <w:outlineLvl w:val="0"/>
    </w:pPr>
    <w:rPr>
      <w:b/>
      <w:sz w:val="26"/>
    </w:rPr>
  </w:style>
  <w:style w:type="paragraph" w:styleId="Heading2">
    <w:name w:val="heading 2"/>
    <w:basedOn w:val="Normal"/>
    <w:next w:val="Normal"/>
    <w:qFormat/>
    <w:rsid w:val="00AA6BB2"/>
    <w:pPr>
      <w:keepNext/>
      <w:outlineLvl w:val="1"/>
    </w:pPr>
    <w:rPr>
      <w:b/>
      <w:sz w:val="24"/>
    </w:rPr>
  </w:style>
  <w:style w:type="paragraph" w:styleId="Heading3">
    <w:name w:val="heading 3"/>
    <w:basedOn w:val="Normal"/>
    <w:next w:val="Normal"/>
    <w:qFormat/>
    <w:rsid w:val="00AA6BB2"/>
    <w:pPr>
      <w:keepNext/>
      <w:outlineLvl w:val="2"/>
    </w:pPr>
    <w:rPr>
      <w:b/>
      <w:color w:val="000000"/>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Bullet">
    <w:name w:val="List Bullet"/>
    <w:basedOn w:val="Normal"/>
    <w:autoRedefine/>
    <w:rsid w:val="00054591"/>
    <w:rPr>
      <w:b/>
    </w:rPr>
  </w:style>
  <w:style w:type="paragraph" w:styleId="ListBullet2">
    <w:name w:val="List Bullet 2"/>
    <w:basedOn w:val="Normal"/>
    <w:autoRedefine/>
    <w:pPr>
      <w:numPr>
        <w:numId w:val="1"/>
      </w:numPr>
    </w:pPr>
  </w:style>
  <w:style w:type="paragraph" w:styleId="BodyText">
    <w:name w:val="Body Text"/>
    <w:basedOn w:val="Normal"/>
    <w:pPr>
      <w:spacing w:after="120"/>
    </w:pPr>
  </w:style>
  <w:style w:type="paragraph" w:styleId="Header">
    <w:name w:val="header"/>
    <w:basedOn w:val="Normal"/>
    <w:link w:val="HeaderChar"/>
    <w:uiPriority w:val="99"/>
    <w:rsid w:val="00AA6BB2"/>
    <w:pPr>
      <w:tabs>
        <w:tab w:val="center" w:pos="4320"/>
        <w:tab w:val="right" w:pos="8640"/>
      </w:tabs>
    </w:pPr>
    <w:rPr>
      <w:b/>
      <w:i/>
      <w:sz w:val="24"/>
    </w:rPr>
  </w:style>
  <w:style w:type="paragraph" w:styleId="Footer">
    <w:name w:val="footer"/>
    <w:basedOn w:val="Normal"/>
    <w:link w:val="FooterChar"/>
    <w:rsid w:val="00AA6BB2"/>
    <w:pPr>
      <w:tabs>
        <w:tab w:val="center" w:pos="4320"/>
        <w:tab w:val="right" w:pos="8640"/>
      </w:tabs>
    </w:pPr>
    <w:rPr>
      <w:sz w:val="18"/>
    </w:rPr>
  </w:style>
  <w:style w:type="character" w:styleId="PageNumber">
    <w:name w:val="page number"/>
    <w:rsid w:val="00AA6BB2"/>
    <w:rPr>
      <w:rFonts w:ascii="Calibri" w:hAnsi="Calibri"/>
      <w:sz w:val="18"/>
    </w:rPr>
  </w:style>
  <w:style w:type="paragraph" w:styleId="BalloonText">
    <w:name w:val="Balloon Text"/>
    <w:basedOn w:val="Normal"/>
    <w:semiHidden/>
    <w:rPr>
      <w:rFonts w:ascii="Tahoma" w:hAnsi="Tahoma" w:cs="Tahoma"/>
      <w:sz w:val="16"/>
      <w:szCs w:val="16"/>
    </w:rPr>
  </w:style>
  <w:style w:type="character" w:styleId="SubtleEmphasis">
    <w:name w:val="Subtle Emphasis"/>
    <w:uiPriority w:val="19"/>
    <w:qFormat/>
    <w:rsid w:val="007E00D9"/>
    <w:rPr>
      <w:i/>
      <w:iCs/>
      <w:color w:val="808080"/>
    </w:rPr>
  </w:style>
  <w:style w:type="paragraph" w:styleId="NormalWeb">
    <w:name w:val="Normal (Web)"/>
    <w:basedOn w:val="Normal"/>
    <w:rsid w:val="00AD2AA0"/>
    <w:pPr>
      <w:spacing w:before="100" w:beforeAutospacing="1" w:after="100" w:afterAutospacing="1"/>
    </w:pPr>
    <w:rPr>
      <w:szCs w:val="24"/>
    </w:rPr>
  </w:style>
  <w:style w:type="character" w:customStyle="1" w:styleId="HeaderChar">
    <w:name w:val="Header Char"/>
    <w:link w:val="Header"/>
    <w:uiPriority w:val="99"/>
    <w:rsid w:val="00AA6BB2"/>
    <w:rPr>
      <w:rFonts w:ascii="Calibri" w:hAnsi="Calibri"/>
      <w:b/>
      <w:i/>
      <w:sz w:val="24"/>
      <w:lang w:val="en-US" w:eastAsia="en-US"/>
    </w:rPr>
  </w:style>
  <w:style w:type="character" w:customStyle="1" w:styleId="Heading1Char">
    <w:name w:val="Heading 1 Char"/>
    <w:link w:val="Heading1"/>
    <w:rsid w:val="003E3275"/>
    <w:rPr>
      <w:rFonts w:ascii="Calibri" w:hAnsi="Calibri"/>
      <w:b/>
      <w:sz w:val="26"/>
      <w:lang w:val="en-US" w:eastAsia="en-US"/>
    </w:rPr>
  </w:style>
  <w:style w:type="character" w:customStyle="1" w:styleId="FooterChar">
    <w:name w:val="Footer Char"/>
    <w:link w:val="Footer"/>
    <w:rsid w:val="00AA6BB2"/>
    <w:rPr>
      <w:rFonts w:ascii="Calibri" w:hAnsi="Calibri"/>
      <w:sz w:val="18"/>
      <w:lang w:val="en-US" w:eastAsia="en-US"/>
    </w:rPr>
  </w:style>
  <w:style w:type="character" w:styleId="CommentReference">
    <w:name w:val="annotation reference"/>
    <w:basedOn w:val="DefaultParagraphFont"/>
    <w:uiPriority w:val="99"/>
    <w:semiHidden/>
    <w:unhideWhenUsed/>
    <w:rsid w:val="00DD4A72"/>
    <w:rPr>
      <w:sz w:val="16"/>
      <w:szCs w:val="16"/>
    </w:rPr>
  </w:style>
  <w:style w:type="paragraph" w:styleId="CommentText">
    <w:name w:val="annotation text"/>
    <w:basedOn w:val="Normal"/>
    <w:link w:val="CommentTextChar"/>
    <w:uiPriority w:val="99"/>
    <w:unhideWhenUsed/>
    <w:rsid w:val="00DD4A72"/>
    <w:rPr>
      <w:sz w:val="20"/>
    </w:rPr>
  </w:style>
  <w:style w:type="character" w:customStyle="1" w:styleId="CommentTextChar">
    <w:name w:val="Comment Text Char"/>
    <w:basedOn w:val="DefaultParagraphFont"/>
    <w:link w:val="CommentText"/>
    <w:uiPriority w:val="99"/>
    <w:rsid w:val="00DD4A72"/>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rsid w:val="00DD4A72"/>
    <w:rPr>
      <w:b/>
      <w:bCs/>
    </w:rPr>
  </w:style>
  <w:style w:type="character" w:customStyle="1" w:styleId="CommentSubjectChar">
    <w:name w:val="Comment Subject Char"/>
    <w:basedOn w:val="CommentTextChar"/>
    <w:link w:val="CommentSubject"/>
    <w:uiPriority w:val="99"/>
    <w:semiHidden/>
    <w:rsid w:val="00DD4A72"/>
    <w:rPr>
      <w:rFonts w:ascii="Calibri" w:hAnsi="Calibri"/>
      <w:b/>
      <w:bCs/>
      <w:lang w:val="en-US" w:eastAsia="en-US"/>
    </w:rPr>
  </w:style>
  <w:style w:type="paragraph" w:styleId="ListParagraph">
    <w:name w:val="List Paragraph"/>
    <w:basedOn w:val="Normal"/>
    <w:uiPriority w:val="34"/>
    <w:qFormat/>
    <w:rsid w:val="00061726"/>
    <w:pPr>
      <w:ind w:left="720"/>
      <w:contextualSpacing/>
    </w:pPr>
  </w:style>
  <w:style w:type="table" w:styleId="TableGrid">
    <w:name w:val="Table Grid"/>
    <w:basedOn w:val="TableNormal"/>
    <w:uiPriority w:val="59"/>
    <w:rsid w:val="0049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14DD"/>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08587">
      <w:bodyDiv w:val="1"/>
      <w:marLeft w:val="0"/>
      <w:marRight w:val="0"/>
      <w:marTop w:val="0"/>
      <w:marBottom w:val="0"/>
      <w:divBdr>
        <w:top w:val="none" w:sz="0" w:space="0" w:color="auto"/>
        <w:left w:val="none" w:sz="0" w:space="0" w:color="auto"/>
        <w:bottom w:val="none" w:sz="0" w:space="0" w:color="auto"/>
        <w:right w:val="none" w:sz="0" w:space="0" w:color="auto"/>
      </w:divBdr>
    </w:div>
    <w:div w:id="553732960">
      <w:bodyDiv w:val="1"/>
      <w:marLeft w:val="0"/>
      <w:marRight w:val="0"/>
      <w:marTop w:val="0"/>
      <w:marBottom w:val="0"/>
      <w:divBdr>
        <w:top w:val="none" w:sz="0" w:space="0" w:color="auto"/>
        <w:left w:val="none" w:sz="0" w:space="0" w:color="auto"/>
        <w:bottom w:val="none" w:sz="0" w:space="0" w:color="auto"/>
        <w:right w:val="none" w:sz="0" w:space="0" w:color="auto"/>
      </w:divBdr>
    </w:div>
    <w:div w:id="635070147">
      <w:bodyDiv w:val="1"/>
      <w:marLeft w:val="0"/>
      <w:marRight w:val="0"/>
      <w:marTop w:val="0"/>
      <w:marBottom w:val="0"/>
      <w:divBdr>
        <w:top w:val="none" w:sz="0" w:space="0" w:color="auto"/>
        <w:left w:val="none" w:sz="0" w:space="0" w:color="auto"/>
        <w:bottom w:val="none" w:sz="0" w:space="0" w:color="auto"/>
        <w:right w:val="none" w:sz="0" w:space="0" w:color="auto"/>
      </w:divBdr>
    </w:div>
    <w:div w:id="663094655">
      <w:bodyDiv w:val="1"/>
      <w:marLeft w:val="0"/>
      <w:marRight w:val="0"/>
      <w:marTop w:val="0"/>
      <w:marBottom w:val="0"/>
      <w:divBdr>
        <w:top w:val="none" w:sz="0" w:space="0" w:color="auto"/>
        <w:left w:val="none" w:sz="0" w:space="0" w:color="auto"/>
        <w:bottom w:val="none" w:sz="0" w:space="0" w:color="auto"/>
        <w:right w:val="none" w:sz="0" w:space="0" w:color="auto"/>
      </w:divBdr>
    </w:div>
    <w:div w:id="1029912832">
      <w:bodyDiv w:val="1"/>
      <w:marLeft w:val="0"/>
      <w:marRight w:val="0"/>
      <w:marTop w:val="0"/>
      <w:marBottom w:val="0"/>
      <w:divBdr>
        <w:top w:val="none" w:sz="0" w:space="0" w:color="auto"/>
        <w:left w:val="none" w:sz="0" w:space="0" w:color="auto"/>
        <w:bottom w:val="none" w:sz="0" w:space="0" w:color="auto"/>
        <w:right w:val="none" w:sz="0" w:space="0" w:color="auto"/>
      </w:divBdr>
    </w:div>
    <w:div w:id="1160998601">
      <w:bodyDiv w:val="1"/>
      <w:marLeft w:val="0"/>
      <w:marRight w:val="0"/>
      <w:marTop w:val="0"/>
      <w:marBottom w:val="0"/>
      <w:divBdr>
        <w:top w:val="none" w:sz="0" w:space="0" w:color="auto"/>
        <w:left w:val="none" w:sz="0" w:space="0" w:color="auto"/>
        <w:bottom w:val="none" w:sz="0" w:space="0" w:color="auto"/>
        <w:right w:val="none" w:sz="0" w:space="0" w:color="auto"/>
      </w:divBdr>
    </w:div>
    <w:div w:id="13534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kerkvanessa\Downloads\SaskatchewanHealthAuthority-Briefing%20No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d4c65c4a-92fd-4820-b243-4bcc1a8783a0">3UF3JW56HRZS-1011365346-135</_dlc_DocId>
    <_dlc_DocIdUrl xmlns="d4c65c4a-92fd-4820-b243-4bcc1a8783a0">
      <Url>https://sharepoint.ehealthsask.ca/sites/saskhealthauthority/about/Brand/_layouts/15/DocIdRedir.aspx?ID=3UF3JW56HRZS-1011365346-135</Url>
      <Description>3UF3JW56HRZS-1011365346-135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BF70F7F2A0A419642A514503728C3" ma:contentTypeVersion="2" ma:contentTypeDescription="Create a new document." ma:contentTypeScope="" ma:versionID="2abac86f15676c41917a1f50883783aa">
  <xsd:schema xmlns:xsd="http://www.w3.org/2001/XMLSchema" xmlns:xs="http://www.w3.org/2001/XMLSchema" xmlns:p="http://schemas.microsoft.com/office/2006/metadata/properties" xmlns:ns1="http://schemas.microsoft.com/sharepoint/v3" xmlns:ns2="d4c65c4a-92fd-4820-b243-4bcc1a8783a0" xmlns:ns3="7de7a663-c5d3-43e8-a357-51173b3b8300" targetNamespace="http://schemas.microsoft.com/office/2006/metadata/properties" ma:root="true" ma:fieldsID="f910cdd233d77453d39eabae196d798d" ns1:_="" ns2:_="" ns3:_="">
    <xsd:import namespace="http://schemas.microsoft.com/sharepoint/v3"/>
    <xsd:import namespace="d4c65c4a-92fd-4820-b243-4bcc1a8783a0"/>
    <xsd:import namespace="7de7a663-c5d3-43e8-a357-51173b3b830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c65c4a-92fd-4820-b243-4bcc1a8783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e7a663-c5d3-43e8-a357-51173b3b830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B9209-2A6D-4880-AA3B-A8BB7CA63941}">
  <ds:schemaRefs>
    <ds:schemaRef ds:uri="http://schemas.microsoft.com/office/2006/metadata/properties"/>
    <ds:schemaRef ds:uri="http://schemas.microsoft.com/office/infopath/2007/PartnerControls"/>
    <ds:schemaRef ds:uri="http://schemas.microsoft.com/sharepoint/v3"/>
    <ds:schemaRef ds:uri="d4c65c4a-92fd-4820-b243-4bcc1a8783a0"/>
  </ds:schemaRefs>
</ds:datastoreItem>
</file>

<file path=customXml/itemProps2.xml><?xml version="1.0" encoding="utf-8"?>
<ds:datastoreItem xmlns:ds="http://schemas.openxmlformats.org/officeDocument/2006/customXml" ds:itemID="{3ACF9038-AE95-4601-8AC2-BE3DC52C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65c4a-92fd-4820-b243-4bcc1a8783a0"/>
    <ds:schemaRef ds:uri="7de7a663-c5d3-43e8-a357-51173b3b8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CEBC8-C957-493D-BF54-D0DAA0F5342F}">
  <ds:schemaRefs>
    <ds:schemaRef ds:uri="http://schemas.openxmlformats.org/officeDocument/2006/bibliography"/>
  </ds:schemaRefs>
</ds:datastoreItem>
</file>

<file path=customXml/itemProps4.xml><?xml version="1.0" encoding="utf-8"?>
<ds:datastoreItem xmlns:ds="http://schemas.openxmlformats.org/officeDocument/2006/customXml" ds:itemID="{B3611097-04FF-4ADA-AB3C-6E6EA62DFAD9}">
  <ds:schemaRefs>
    <ds:schemaRef ds:uri="http://schemas.microsoft.com/sharepoint/events"/>
  </ds:schemaRefs>
</ds:datastoreItem>
</file>

<file path=customXml/itemProps5.xml><?xml version="1.0" encoding="utf-8"?>
<ds:datastoreItem xmlns:ds="http://schemas.openxmlformats.org/officeDocument/2006/customXml" ds:itemID="{C3A7D518-141D-4B47-B64A-792632EB81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SaskatchewanHealthAuthority-Briefing NoteTemplate.dotx</Template>
  <TotalTime>206</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REGIONAL HEALTH AUTHORITY #4</vt:lpstr>
    </vt:vector>
  </TitlesOfParts>
  <Company>Information Technology</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HEALTH AUTHORITY #4</dc:title>
  <dc:creator>Verkerk, Vanessa SHA</dc:creator>
  <cp:lastModifiedBy>puneet kapur</cp:lastModifiedBy>
  <cp:revision>79</cp:revision>
  <cp:lastPrinted>2007-10-01T21:29:00Z</cp:lastPrinted>
  <dcterms:created xsi:type="dcterms:W3CDTF">2023-05-12T02:29:00Z</dcterms:created>
  <dcterms:modified xsi:type="dcterms:W3CDTF">2025-02-27T00:05:00Z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4b037e6f-28ad-4232-b4e8-bf7e65cb937a</vt:lpwstr>
  </property>
  <property fmtid="{D5CDD505-2E9C-101B-9397-08002B2CF9AE}" pid="3" name="ContentTypeId">
    <vt:lpwstr>0x010100BF4BF70F7F2A0A419642A514503728C3</vt:lpwstr>
  </property>
</Properties>
</file>